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5"/>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430166">
        <w:trPr>
          <w:trHeight w:val="16326"/>
        </w:trPr>
        <w:tc>
          <w:tcPr>
            <w:tcW w:w="9694" w:type="dxa"/>
            <w:tcBorders>
              <w:top w:val="double" w:sz="6" w:space="0" w:color="auto"/>
              <w:bottom w:val="double" w:sz="6" w:space="0" w:color="auto"/>
            </w:tcBorders>
            <w:shd w:val="clear" w:color="auto" w:fill="auto"/>
          </w:tcPr>
          <w:p w:rsidR="008D3DF5" w:rsidRPr="00BC6337" w:rsidRDefault="008D3DF5" w:rsidP="00430166">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rPr>
                <w:rFonts w:ascii="Times New Roman" w:hAnsi="Times New Roman"/>
                <w:sz w:val="28"/>
                <w:szCs w:val="28"/>
              </w:rPr>
            </w:pPr>
          </w:p>
          <w:p w:rsidR="008D3DF5" w:rsidRPr="00BC6337" w:rsidRDefault="00430166" w:rsidP="00430166">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430166">
            <w:pPr>
              <w:spacing w:after="0"/>
              <w:ind w:firstLine="6237"/>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430166">
            <w:pPr>
              <w:tabs>
                <w:tab w:val="right" w:pos="10136"/>
              </w:tabs>
              <w:spacing w:after="0"/>
              <w:ind w:firstLine="5103"/>
              <w:rPr>
                <w:rFonts w:ascii="Times New Roman" w:hAnsi="Times New Roman"/>
              </w:rPr>
            </w:pPr>
            <w:r>
              <w:rPr>
                <w:rFonts w:ascii="Times New Roman" w:hAnsi="Times New Roman"/>
              </w:rPr>
              <w:t xml:space="preserve">                          </w:t>
            </w:r>
            <w:r w:rsidR="00F654EF">
              <w:rPr>
                <w:rFonts w:ascii="Times New Roman" w:hAnsi="Times New Roman"/>
              </w:rPr>
              <w:t>И.</w:t>
            </w:r>
            <w:r w:rsidR="0029248E">
              <w:rPr>
                <w:rFonts w:ascii="Times New Roman" w:hAnsi="Times New Roman"/>
              </w:rPr>
              <w:t xml:space="preserve"> </w:t>
            </w:r>
            <w:r w:rsidR="00F654EF">
              <w:rPr>
                <w:rFonts w:ascii="Times New Roman" w:hAnsi="Times New Roman"/>
              </w:rPr>
              <w:t>о.</w:t>
            </w:r>
            <w:r w:rsidR="0029248E">
              <w:rPr>
                <w:rFonts w:ascii="Times New Roman" w:hAnsi="Times New Roman"/>
              </w:rPr>
              <w:t xml:space="preserve"> </w:t>
            </w:r>
            <w:r w:rsidR="00F654EF">
              <w:rPr>
                <w:rFonts w:ascii="Times New Roman" w:hAnsi="Times New Roman"/>
              </w:rPr>
              <w:t>р</w:t>
            </w:r>
            <w:r w:rsidRPr="00BC6337">
              <w:rPr>
                <w:rFonts w:ascii="Times New Roman" w:hAnsi="Times New Roman"/>
              </w:rPr>
              <w:t>уководител</w:t>
            </w:r>
            <w:r w:rsidR="00F654EF">
              <w:rPr>
                <w:rFonts w:ascii="Times New Roman" w:hAnsi="Times New Roman"/>
              </w:rPr>
              <w:t>я</w:t>
            </w:r>
            <w:r w:rsidRPr="00BC6337">
              <w:rPr>
                <w:rFonts w:ascii="Times New Roman" w:hAnsi="Times New Roman"/>
              </w:rPr>
              <w:t xml:space="preserve"> </w:t>
            </w:r>
          </w:p>
          <w:p w:rsidR="008D3DF5" w:rsidRDefault="008D3DF5" w:rsidP="00430166">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430166">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430166">
            <w:pPr>
              <w:tabs>
                <w:tab w:val="left" w:pos="6555"/>
                <w:tab w:val="right" w:pos="9498"/>
              </w:tabs>
              <w:spacing w:after="0"/>
              <w:ind w:right="638" w:firstLine="5103"/>
              <w:rPr>
                <w:rFonts w:ascii="Times New Roman" w:hAnsi="Times New Roman"/>
              </w:rPr>
            </w:pPr>
          </w:p>
          <w:p w:rsidR="008D3DF5" w:rsidRPr="00BC6337" w:rsidRDefault="008D3DF5" w:rsidP="00430166">
            <w:pPr>
              <w:tabs>
                <w:tab w:val="left" w:pos="6555"/>
                <w:tab w:val="right" w:pos="10136"/>
              </w:tabs>
              <w:spacing w:after="0"/>
              <w:ind w:firstLine="5103"/>
              <w:rPr>
                <w:rFonts w:ascii="Times New Roman" w:hAnsi="Times New Roman"/>
              </w:rPr>
            </w:pPr>
          </w:p>
          <w:p w:rsidR="008D3DF5" w:rsidRPr="00BC6337" w:rsidRDefault="002466A7" w:rsidP="00430166">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29248E">
              <w:rPr>
                <w:rFonts w:ascii="Times New Roman" w:hAnsi="Times New Roman"/>
              </w:rPr>
              <w:t>Д. А. Бабич</w:t>
            </w:r>
          </w:p>
          <w:p w:rsidR="008D3DF5" w:rsidRDefault="008D3DF5" w:rsidP="00430166">
            <w:pPr>
              <w:tabs>
                <w:tab w:val="left" w:pos="6600"/>
                <w:tab w:val="right" w:pos="10136"/>
              </w:tabs>
              <w:spacing w:after="0" w:line="341" w:lineRule="auto"/>
              <w:ind w:firstLine="5103"/>
              <w:rPr>
                <w:rFonts w:ascii="Times New Roman" w:hAnsi="Times New Roman"/>
              </w:rPr>
            </w:pPr>
            <w:r>
              <w:rPr>
                <w:rFonts w:ascii="Times New Roman" w:hAnsi="Times New Roman"/>
              </w:rPr>
              <w:tab/>
            </w:r>
            <w:r w:rsidR="00C7666D">
              <w:rPr>
                <w:rFonts w:ascii="Times New Roman" w:hAnsi="Times New Roman"/>
              </w:rPr>
              <w:t>«</w:t>
            </w:r>
            <w:r w:rsidR="00F42764">
              <w:rPr>
                <w:rFonts w:ascii="Times New Roman" w:hAnsi="Times New Roman"/>
              </w:rPr>
              <w:t>20</w:t>
            </w:r>
            <w:r w:rsidR="00DD6A7A">
              <w:rPr>
                <w:rFonts w:ascii="Times New Roman" w:hAnsi="Times New Roman"/>
              </w:rPr>
              <w:t xml:space="preserve">» </w:t>
            </w:r>
            <w:r w:rsidR="0029248E">
              <w:rPr>
                <w:rFonts w:ascii="Times New Roman" w:hAnsi="Times New Roman"/>
              </w:rPr>
              <w:t>августа</w:t>
            </w:r>
            <w:r>
              <w:rPr>
                <w:rFonts w:ascii="Times New Roman" w:hAnsi="Times New Roman"/>
              </w:rPr>
              <w:t xml:space="preserve"> </w:t>
            </w:r>
            <w:r w:rsidR="00972D2C">
              <w:rPr>
                <w:rFonts w:ascii="Times New Roman" w:hAnsi="Times New Roman"/>
              </w:rPr>
              <w:t>202</w:t>
            </w:r>
            <w:r w:rsidR="00EB4850">
              <w:rPr>
                <w:rFonts w:ascii="Times New Roman" w:hAnsi="Times New Roman"/>
              </w:rPr>
              <w:t>1</w:t>
            </w:r>
            <w:r w:rsidRPr="00BC6337">
              <w:rPr>
                <w:rFonts w:ascii="Times New Roman" w:hAnsi="Times New Roman"/>
              </w:rPr>
              <w:t>г.</w:t>
            </w:r>
          </w:p>
          <w:p w:rsidR="008D3DF5" w:rsidRDefault="008D3DF5" w:rsidP="00430166">
            <w:pPr>
              <w:tabs>
                <w:tab w:val="left" w:pos="6600"/>
                <w:tab w:val="right" w:pos="10136"/>
              </w:tabs>
              <w:spacing w:after="0" w:line="341" w:lineRule="auto"/>
              <w:ind w:firstLine="5103"/>
              <w:rPr>
                <w:rFonts w:ascii="Times New Roman" w:hAnsi="Times New Roman"/>
              </w:rPr>
            </w:pPr>
          </w:p>
          <w:p w:rsidR="008D3DF5" w:rsidRPr="00BC6337" w:rsidRDefault="008D3DF5" w:rsidP="00430166">
            <w:pPr>
              <w:tabs>
                <w:tab w:val="left" w:pos="6600"/>
                <w:tab w:val="right" w:pos="10136"/>
              </w:tabs>
              <w:spacing w:after="0" w:line="341" w:lineRule="auto"/>
              <w:ind w:firstLine="5103"/>
              <w:rPr>
                <w:rFonts w:ascii="Times New Roman" w:hAnsi="Times New Roman"/>
                <w:b/>
                <w:i/>
              </w:rPr>
            </w:pPr>
          </w:p>
          <w:p w:rsidR="008D3DF5" w:rsidRPr="00FC1C9E" w:rsidRDefault="008D3DF5" w:rsidP="00430166">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79394C">
            <w:pPr>
              <w:spacing w:after="0" w:line="240" w:lineRule="auto"/>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8D3DF5" w:rsidRDefault="00E31336" w:rsidP="0079394C">
            <w:pPr>
              <w:spacing w:after="0" w:line="240" w:lineRule="auto"/>
              <w:jc w:val="center"/>
              <w:rPr>
                <w:rFonts w:ascii="Times New Roman" w:eastAsia="Arial Unicode MS" w:hAnsi="Times New Roman"/>
                <w:b/>
                <w:i/>
                <w:color w:val="000000"/>
                <w:sz w:val="24"/>
                <w:szCs w:val="24"/>
                <w:lang w:eastAsia="ru-RU"/>
              </w:rPr>
            </w:pPr>
            <w:r>
              <w:rPr>
                <w:color w:val="000000"/>
                <w:sz w:val="32"/>
              </w:rPr>
              <w:t xml:space="preserve"> </w:t>
            </w:r>
            <w:r w:rsidR="008D3DF5" w:rsidRPr="009A46AB">
              <w:rPr>
                <w:rFonts w:ascii="Times New Roman" w:hAnsi="Times New Roman"/>
                <w:b/>
                <w:i/>
                <w:sz w:val="24"/>
                <w:szCs w:val="24"/>
              </w:rPr>
              <w:t>на право заключить договор на</w:t>
            </w:r>
            <w:r w:rsidR="00DF3CCB">
              <w:t xml:space="preserve"> </w:t>
            </w:r>
            <w:r w:rsidR="009E7964">
              <w:rPr>
                <w:rFonts w:ascii="Times New Roman" w:hAnsi="Times New Roman"/>
                <w:b/>
                <w:i/>
                <w:sz w:val="24"/>
                <w:szCs w:val="24"/>
              </w:rPr>
              <w:t>поставку</w:t>
            </w:r>
            <w:r w:rsidR="0079394C" w:rsidRPr="0079394C">
              <w:rPr>
                <w:rFonts w:ascii="Times New Roman" w:hAnsi="Times New Roman"/>
                <w:b/>
                <w:i/>
                <w:sz w:val="24"/>
                <w:szCs w:val="24"/>
              </w:rPr>
              <w:t xml:space="preserve"> канцелярских товаров и </w:t>
            </w:r>
            <w:proofErr w:type="gramStart"/>
            <w:r w:rsidR="0079394C" w:rsidRPr="0079394C">
              <w:rPr>
                <w:rFonts w:ascii="Times New Roman" w:hAnsi="Times New Roman"/>
                <w:b/>
                <w:i/>
                <w:sz w:val="24"/>
                <w:szCs w:val="24"/>
              </w:rPr>
              <w:t>принадлежностей</w:t>
            </w:r>
            <w:r w:rsidR="0079394C">
              <w:rPr>
                <w:rFonts w:ascii="Times New Roman" w:hAnsi="Times New Roman"/>
                <w:b/>
                <w:i/>
                <w:sz w:val="24"/>
                <w:szCs w:val="24"/>
              </w:rPr>
              <w:t xml:space="preserve">  </w:t>
            </w:r>
            <w:r w:rsidR="008D3DF5" w:rsidRPr="0079394C">
              <w:rPr>
                <w:rFonts w:ascii="Times New Roman" w:eastAsia="Times New Roman" w:hAnsi="Times New Roman"/>
                <w:b/>
                <w:i/>
                <w:sz w:val="24"/>
                <w:szCs w:val="24"/>
                <w:lang w:eastAsia="ru-RU"/>
              </w:rPr>
              <w:t>для</w:t>
            </w:r>
            <w:proofErr w:type="gramEnd"/>
            <w:r w:rsidR="008D3DF5" w:rsidRPr="0079394C">
              <w:rPr>
                <w:rFonts w:ascii="Times New Roman" w:eastAsia="Times New Roman" w:hAnsi="Times New Roman"/>
                <w:b/>
                <w:i/>
                <w:sz w:val="24"/>
                <w:szCs w:val="24"/>
                <w:lang w:eastAsia="ru-RU"/>
              </w:rPr>
              <w:t xml:space="preserve"> нужд</w:t>
            </w:r>
            <w:r w:rsidR="008D3DF5" w:rsidRPr="0079394C">
              <w:rPr>
                <w:rFonts w:ascii="Times New Roman" w:eastAsia="Arial Unicode MS" w:hAnsi="Times New Roman"/>
                <w:b/>
                <w:i/>
                <w:color w:val="000000"/>
                <w:sz w:val="24"/>
                <w:szCs w:val="24"/>
                <w:lang w:eastAsia="ru-RU"/>
              </w:rPr>
              <w:t xml:space="preserve"> ФГБУ «АМП Сахалина</w:t>
            </w:r>
            <w:r w:rsidR="008D3DF5" w:rsidRPr="009A46AB">
              <w:rPr>
                <w:rFonts w:ascii="Times New Roman" w:eastAsia="Arial Unicode MS" w:hAnsi="Times New Roman"/>
                <w:b/>
                <w:i/>
                <w:color w:val="000000"/>
                <w:sz w:val="24"/>
                <w:szCs w:val="24"/>
                <w:lang w:eastAsia="ru-RU"/>
              </w:rPr>
              <w:t>, Курил и Камчатки»</w:t>
            </w:r>
          </w:p>
          <w:p w:rsidR="009F0164" w:rsidRDefault="009F0164" w:rsidP="00430166">
            <w:pPr>
              <w:spacing w:after="0" w:line="240" w:lineRule="auto"/>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Pr="00FC1C9E" w:rsidRDefault="00450966" w:rsidP="00430166">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9F0164" w:rsidRDefault="009F0164" w:rsidP="00430166">
            <w:pPr>
              <w:spacing w:after="0"/>
              <w:jc w:val="center"/>
              <w:rPr>
                <w:rFonts w:ascii="Times New Roman" w:hAnsi="Times New Roman"/>
                <w:b/>
                <w:i/>
                <w:sz w:val="24"/>
                <w:szCs w:val="24"/>
              </w:rPr>
            </w:pPr>
          </w:p>
          <w:p w:rsidR="009F0164" w:rsidRDefault="009F0164" w:rsidP="00430166">
            <w:pPr>
              <w:spacing w:after="0"/>
              <w:jc w:val="center"/>
              <w:rPr>
                <w:rFonts w:ascii="Times New Roman" w:hAnsi="Times New Roman"/>
                <w:b/>
                <w:i/>
                <w:sz w:val="24"/>
                <w:szCs w:val="24"/>
              </w:rPr>
            </w:pPr>
          </w:p>
          <w:p w:rsidR="00430166" w:rsidRDefault="00430166" w:rsidP="00430166">
            <w:pPr>
              <w:spacing w:after="0"/>
              <w:jc w:val="center"/>
              <w:rPr>
                <w:rFonts w:ascii="Times New Roman" w:hAnsi="Times New Roman"/>
                <w:b/>
                <w:i/>
                <w:sz w:val="20"/>
                <w:szCs w:val="20"/>
              </w:rPr>
            </w:pPr>
          </w:p>
          <w:p w:rsidR="008D3DF5" w:rsidRPr="009A46AB" w:rsidRDefault="008D3DF5" w:rsidP="00430166">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5026F9" w:rsidP="00DF3CCB">
            <w:pPr>
              <w:spacing w:after="0"/>
              <w:jc w:val="center"/>
              <w:rPr>
                <w:rFonts w:ascii="Times New Roman" w:hAnsi="Times New Roman"/>
                <w:b/>
                <w:i/>
                <w:sz w:val="24"/>
                <w:szCs w:val="24"/>
              </w:rPr>
            </w:pPr>
            <w:r>
              <w:rPr>
                <w:rFonts w:ascii="Times New Roman" w:hAnsi="Times New Roman"/>
                <w:b/>
                <w:i/>
                <w:sz w:val="20"/>
                <w:szCs w:val="20"/>
              </w:rPr>
              <w:t>20</w:t>
            </w:r>
            <w:r w:rsidRPr="00C248F4">
              <w:rPr>
                <w:rFonts w:ascii="Times New Roman" w:hAnsi="Times New Roman"/>
                <w:b/>
                <w:i/>
                <w:sz w:val="20"/>
                <w:szCs w:val="20"/>
              </w:rPr>
              <w:t>2</w:t>
            </w:r>
            <w:r w:rsidR="00DF3CCB">
              <w:rPr>
                <w:rFonts w:ascii="Times New Roman" w:hAnsi="Times New Roman"/>
                <w:b/>
                <w:i/>
                <w:sz w:val="20"/>
                <w:szCs w:val="20"/>
              </w:rPr>
              <w:t>1</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3"/>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DF3CCB">
        <w:rPr>
          <w:bCs/>
          <w:sz w:val="22"/>
          <w:szCs w:val="22"/>
          <w:lang w:val="ru-RU"/>
        </w:rPr>
        <w:t xml:space="preserve">            </w:t>
      </w:r>
      <w:r w:rsidRPr="000A2B82">
        <w:rPr>
          <w:bCs/>
          <w:sz w:val="22"/>
          <w:szCs w:val="22"/>
          <w:lang w:val="ru-RU"/>
        </w:rPr>
        <w:t xml:space="preserve"> </w:t>
      </w:r>
      <w:r w:rsidR="00CD3B9D">
        <w:rPr>
          <w:bCs/>
          <w:sz w:val="22"/>
          <w:szCs w:val="22"/>
          <w:lang w:val="ru-RU"/>
        </w:rPr>
        <w:t xml:space="preserve"> </w:t>
      </w:r>
      <w:r w:rsidRPr="000A2B82">
        <w:rPr>
          <w:bCs/>
          <w:sz w:val="22"/>
          <w:szCs w:val="22"/>
          <w:lang w:val="ru-RU"/>
        </w:rPr>
        <w:t xml:space="preserve"> </w:t>
      </w:r>
      <w:r w:rsidRPr="000A2B82">
        <w:rPr>
          <w:bCs/>
          <w:sz w:val="22"/>
          <w:szCs w:val="22"/>
        </w:rPr>
        <w:t>3</w:t>
      </w:r>
      <w:r w:rsidR="00430166" w:rsidRPr="000A2B82">
        <w:rPr>
          <w:bCs/>
          <w:sz w:val="22"/>
          <w:szCs w:val="22"/>
          <w:lang w:val="ru-RU"/>
        </w:rPr>
        <w:t xml:space="preserve"> </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DF3CCB">
        <w:rPr>
          <w:rFonts w:ascii="Times New Roman" w:hAnsi="Times New Roman"/>
          <w:bCs/>
        </w:rPr>
        <w:t xml:space="preserve">             </w:t>
      </w:r>
      <w:r w:rsidRPr="000A2B82">
        <w:rPr>
          <w:rFonts w:ascii="Times New Roman" w:hAnsi="Times New Roman"/>
          <w:bCs/>
        </w:rPr>
        <w:t xml:space="preserve">     </w:t>
      </w:r>
      <w:r w:rsidR="00CD3B9D">
        <w:rPr>
          <w:rFonts w:ascii="Times New Roman" w:hAnsi="Times New Roman"/>
          <w:bCs/>
        </w:rPr>
        <w:t xml:space="preserve">  </w:t>
      </w:r>
      <w:r w:rsidRPr="000A2B82">
        <w:rPr>
          <w:rFonts w:ascii="Times New Roman" w:hAnsi="Times New Roman"/>
          <w:bCs/>
        </w:rPr>
        <w:t>8</w:t>
      </w:r>
      <w:r w:rsidR="00430166" w:rsidRPr="000A2B82">
        <w:rPr>
          <w:rFonts w:ascii="Times New Roman" w:hAnsi="Times New Roman"/>
          <w:bCs/>
        </w:rPr>
        <w:t xml:space="preserve"> </w:t>
      </w:r>
    </w:p>
    <w:p w:rsidR="008D3DF5" w:rsidRPr="00016C2C"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III</w:t>
      </w:r>
      <w:r w:rsidRPr="000A2B82">
        <w:rPr>
          <w:rFonts w:ascii="Times New Roman" w:hAnsi="Times New Roman"/>
          <w:bCs/>
        </w:rPr>
        <w:t xml:space="preserve">.  Техническое задание                                                                                   </w:t>
      </w:r>
      <w:r w:rsidR="00DF3CCB">
        <w:rPr>
          <w:rFonts w:ascii="Times New Roman" w:hAnsi="Times New Roman"/>
          <w:bCs/>
        </w:rPr>
        <w:t xml:space="preserve">              </w:t>
      </w:r>
      <w:r w:rsidRPr="000A2B82">
        <w:rPr>
          <w:rFonts w:ascii="Times New Roman" w:hAnsi="Times New Roman"/>
          <w:bCs/>
        </w:rPr>
        <w:t xml:space="preserve">        </w:t>
      </w:r>
      <w:r w:rsidR="00CD3B9D">
        <w:rPr>
          <w:rFonts w:ascii="Times New Roman" w:hAnsi="Times New Roman"/>
          <w:bCs/>
        </w:rPr>
        <w:t xml:space="preserve"> 21</w:t>
      </w:r>
      <w:r w:rsidR="009C736F">
        <w:rPr>
          <w:rFonts w:ascii="Times New Roman" w:hAnsi="Times New Roman"/>
          <w:bCs/>
        </w:rPr>
        <w:t xml:space="preserve"> </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DF3CCB">
        <w:rPr>
          <w:rFonts w:ascii="Times New Roman" w:hAnsi="Times New Roman"/>
          <w:bCs/>
        </w:rPr>
        <w:t xml:space="preserve">              </w:t>
      </w:r>
      <w:r w:rsidRPr="000A2B82">
        <w:rPr>
          <w:rFonts w:ascii="Times New Roman" w:hAnsi="Times New Roman"/>
          <w:bCs/>
        </w:rPr>
        <w:t xml:space="preserve">         </w:t>
      </w:r>
      <w:r w:rsidR="00CD3B9D">
        <w:rPr>
          <w:rFonts w:ascii="Times New Roman" w:hAnsi="Times New Roman"/>
          <w:bCs/>
        </w:rPr>
        <w:t xml:space="preserve"> </w:t>
      </w:r>
      <w:r w:rsidR="00430166" w:rsidRPr="000A2B82">
        <w:rPr>
          <w:rFonts w:ascii="Times New Roman" w:hAnsi="Times New Roman"/>
          <w:bCs/>
        </w:rPr>
        <w:t xml:space="preserve"> </w:t>
      </w:r>
      <w:r w:rsidR="00EB4850">
        <w:rPr>
          <w:rFonts w:ascii="Times New Roman" w:hAnsi="Times New Roman"/>
          <w:bCs/>
        </w:rPr>
        <w:t>2</w:t>
      </w:r>
      <w:r w:rsidR="00CD3B9D">
        <w:rPr>
          <w:rFonts w:ascii="Times New Roman" w:hAnsi="Times New Roman"/>
          <w:bCs/>
        </w:rPr>
        <w:t>3</w:t>
      </w:r>
      <w:r w:rsidR="009C736F">
        <w:rPr>
          <w:rFonts w:ascii="Times New Roman" w:hAnsi="Times New Roman"/>
          <w:bCs/>
        </w:rPr>
        <w:t xml:space="preserve"> </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DF3CCB">
        <w:rPr>
          <w:rFonts w:ascii="Times New Roman" w:hAnsi="Times New Roman"/>
          <w:bCs/>
        </w:rPr>
        <w:t xml:space="preserve">      </w:t>
      </w:r>
      <w:r w:rsidR="00CD3B9D">
        <w:rPr>
          <w:rFonts w:ascii="Times New Roman" w:hAnsi="Times New Roman"/>
          <w:bCs/>
        </w:rPr>
        <w:t xml:space="preserve"> </w:t>
      </w:r>
      <w:r w:rsidR="00A934C5">
        <w:rPr>
          <w:rFonts w:ascii="Times New Roman" w:hAnsi="Times New Roman"/>
          <w:bCs/>
        </w:rPr>
        <w:t xml:space="preserve">  31</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A934C5" w:rsidRDefault="00A934C5" w:rsidP="008D3DF5">
      <w:pPr>
        <w:spacing w:line="240" w:lineRule="auto"/>
        <w:jc w:val="center"/>
        <w:rPr>
          <w:rFonts w:ascii="Times New Roman" w:hAnsi="Times New Roman"/>
          <w:b/>
          <w:sz w:val="28"/>
          <w:szCs w:val="28"/>
        </w:rPr>
      </w:pP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C045AA">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 xml:space="preserve">товаров, работ </w:t>
      </w:r>
      <w:r w:rsidR="006775E0">
        <w:rPr>
          <w:rFonts w:ascii="Times New Roman" w:hAnsi="Times New Roman"/>
        </w:rPr>
        <w:t xml:space="preserve">и </w:t>
      </w:r>
      <w:r>
        <w:rPr>
          <w:rFonts w:ascii="Times New Roman" w:hAnsi="Times New Roman"/>
        </w:rPr>
        <w:t>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DD6A7A" w:rsidRPr="003B0E4B" w:rsidRDefault="00DD6A7A" w:rsidP="00DD6A7A">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DD6A7A" w:rsidRPr="003B0E4B" w:rsidRDefault="00DD6A7A" w:rsidP="00DD6A7A">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либо последствий для себя и возмещений участнику отклонить все поступившие заявки, отменить процедуру закупок</w:t>
      </w:r>
      <w:r>
        <w:rPr>
          <w:rFonts w:ascii="Times New Roman" w:hAnsi="Times New Roman"/>
        </w:rPr>
        <w:t xml:space="preserve"> до даты окончания подачи заявок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заявки в целях определения победителя запроса </w:t>
      </w:r>
      <w:r>
        <w:rPr>
          <w:rFonts w:ascii="Times New Roman" w:hAnsi="Times New Roman"/>
        </w:rPr>
        <w:t>котировок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3C76AA">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по основаниям, предусмотренным пунктом 3.10,3.11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Pr="00303CC4" w:rsidRDefault="008D3DF5" w:rsidP="005319EB">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A55578" w:rsidRDefault="008D3DF5" w:rsidP="008D3DF5">
            <w:pPr>
              <w:widowControl w:val="0"/>
              <w:spacing w:after="0" w:line="240" w:lineRule="auto"/>
              <w:rPr>
                <w:rFonts w:ascii="Times New Roman" w:hAnsi="Times New Roman"/>
                <w:sz w:val="20"/>
                <w:szCs w:val="20"/>
              </w:rPr>
            </w:pPr>
            <w:r w:rsidRPr="00A55578">
              <w:rPr>
                <w:rFonts w:ascii="Times New Roman" w:hAnsi="Times New Roman"/>
                <w:sz w:val="20"/>
                <w:szCs w:val="20"/>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A55578" w:rsidRDefault="008D3DF5" w:rsidP="008D3DF5">
            <w:pPr>
              <w:widowControl w:val="0"/>
              <w:spacing w:after="0" w:line="240" w:lineRule="auto"/>
              <w:jc w:val="center"/>
              <w:rPr>
                <w:rFonts w:ascii="Times New Roman" w:hAnsi="Times New Roman"/>
                <w:sz w:val="20"/>
                <w:szCs w:val="20"/>
              </w:rPr>
            </w:pPr>
            <w:r w:rsidRPr="00A55578">
              <w:rPr>
                <w:rFonts w:ascii="Times New Roman" w:hAnsi="Times New Roman"/>
                <w:sz w:val="20"/>
                <w:szCs w:val="20"/>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A55578" w:rsidRDefault="008D3DF5" w:rsidP="008D3DF5">
            <w:pPr>
              <w:widowControl w:val="0"/>
              <w:spacing w:after="0" w:line="240" w:lineRule="auto"/>
              <w:jc w:val="center"/>
              <w:rPr>
                <w:rFonts w:ascii="Times New Roman" w:hAnsi="Times New Roman"/>
                <w:sz w:val="20"/>
                <w:szCs w:val="20"/>
              </w:rPr>
            </w:pPr>
            <w:r w:rsidRPr="00A55578">
              <w:rPr>
                <w:rFonts w:ascii="Times New Roman" w:hAnsi="Times New Roman"/>
                <w:sz w:val="20"/>
                <w:szCs w:val="20"/>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0F44E1"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1674B9">
              <w:rPr>
                <w:rFonts w:ascii="Times New Roman" w:hAnsi="Times New Roman"/>
              </w:rPr>
              <w:t>9</w:t>
            </w:r>
            <w:r w:rsidR="004B4B42">
              <w:rPr>
                <w:rFonts w:ascii="Times New Roman" w:hAnsi="Times New Roman"/>
              </w:rPr>
              <w:t>0-</w:t>
            </w:r>
            <w:r w:rsidR="001674B9">
              <w:rPr>
                <w:rFonts w:ascii="Times New Roman" w:hAnsi="Times New Roman"/>
              </w:rPr>
              <w:t>0</w:t>
            </w:r>
            <w:r w:rsidR="0079394C">
              <w:rPr>
                <w:rFonts w:ascii="Times New Roman" w:hAnsi="Times New Roman"/>
              </w:rPr>
              <w:t>8</w:t>
            </w:r>
          </w:p>
          <w:p w:rsidR="0079394C" w:rsidRPr="00BC6337" w:rsidRDefault="0079394C" w:rsidP="0079394C">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Елагин Виктор Владимирович</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Предмет открытого запроса цен</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9394C" w:rsidRDefault="0079394C" w:rsidP="00AE4612">
            <w:pPr>
              <w:spacing w:after="0" w:line="240" w:lineRule="auto"/>
              <w:rPr>
                <w:rFonts w:ascii="Times New Roman" w:hAnsi="Times New Roman"/>
              </w:rPr>
            </w:pPr>
            <w:r w:rsidRPr="0079394C">
              <w:rPr>
                <w:rFonts w:ascii="Times New Roman" w:hAnsi="Times New Roman"/>
                <w:bCs/>
                <w:lang w:eastAsia="ru-RU"/>
              </w:rPr>
              <w:t xml:space="preserve">Поставка канцелярских товаров и принадлежностей </w:t>
            </w:r>
            <w:r w:rsidR="004E258A" w:rsidRPr="0079394C">
              <w:rPr>
                <w:rFonts w:ascii="Times New Roman" w:hAnsi="Times New Roman"/>
                <w:bCs/>
                <w:lang w:eastAsia="ru-RU"/>
              </w:rPr>
              <w:t>для нужд ФГБУ «АМП Сахалина, Курил и Камчатки»</w:t>
            </w:r>
            <w:r w:rsidR="009E1B89" w:rsidRPr="0079394C">
              <w:rPr>
                <w:rFonts w:ascii="Times New Roman" w:hAnsi="Times New Roman"/>
                <w:bCs/>
                <w:lang w:eastAsia="ru-RU"/>
              </w:rPr>
              <w:t xml:space="preserve"> </w:t>
            </w:r>
            <w:r w:rsidR="008D3DF5" w:rsidRPr="0079394C">
              <w:rPr>
                <w:rFonts w:ascii="Times New Roman" w:eastAsia="Times New Roman" w:hAnsi="Times New Roman"/>
                <w:lang w:eastAsia="ru-RU"/>
              </w:rPr>
              <w:t xml:space="preserve">(раздел № </w:t>
            </w:r>
            <w:r w:rsidR="008D3DF5" w:rsidRPr="0079394C">
              <w:rPr>
                <w:rFonts w:ascii="Times New Roman" w:eastAsia="Times New Roman" w:hAnsi="Times New Roman"/>
                <w:lang w:val="en-US" w:eastAsia="ru-RU"/>
              </w:rPr>
              <w:t>III</w:t>
            </w:r>
            <w:r w:rsidR="008D3DF5" w:rsidRPr="0079394C">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E4612" w:rsidRDefault="0079394C" w:rsidP="00972D2C">
            <w:pPr>
              <w:pStyle w:val="Default"/>
              <w:widowControl w:val="0"/>
              <w:jc w:val="both"/>
              <w:rPr>
                <w:sz w:val="22"/>
                <w:szCs w:val="22"/>
              </w:rPr>
            </w:pPr>
            <w:r w:rsidRPr="000B432D">
              <w:rPr>
                <w:bCs/>
                <w:sz w:val="22"/>
                <w:szCs w:val="22"/>
                <w:lang w:eastAsia="ru-RU"/>
              </w:rPr>
              <w:t>Поставка канцелярских товаров и принадлежностей</w:t>
            </w:r>
            <w:r>
              <w:rPr>
                <w:bCs/>
                <w:sz w:val="22"/>
                <w:szCs w:val="22"/>
                <w:lang w:eastAsia="ru-RU"/>
              </w:rPr>
              <w:t xml:space="preserve"> </w:t>
            </w:r>
            <w:r w:rsidR="00AE4612" w:rsidRPr="00AE4612">
              <w:rPr>
                <w:bCs/>
                <w:sz w:val="22"/>
                <w:szCs w:val="22"/>
                <w:lang w:eastAsia="ru-RU"/>
              </w:rPr>
              <w:t xml:space="preserve">для нужд ФГБУ «АМП Сахалина, Курил и Камчатки» </w:t>
            </w:r>
            <w:r w:rsidR="00AE4612" w:rsidRPr="00AE4612">
              <w:rPr>
                <w:rFonts w:eastAsia="Times New Roman"/>
                <w:sz w:val="22"/>
                <w:szCs w:val="22"/>
                <w:lang w:eastAsia="ru-RU"/>
              </w:rPr>
              <w:t xml:space="preserve">(раздел № </w:t>
            </w:r>
            <w:r w:rsidR="00AE4612" w:rsidRPr="00AE4612">
              <w:rPr>
                <w:rFonts w:eastAsia="Times New Roman"/>
                <w:sz w:val="22"/>
                <w:szCs w:val="22"/>
                <w:lang w:val="en-US" w:eastAsia="ru-RU"/>
              </w:rPr>
              <w:t>III</w:t>
            </w:r>
            <w:r w:rsidR="00AE4612" w:rsidRPr="00AE4612">
              <w:rPr>
                <w:rFonts w:eastAsia="Times New Roman"/>
                <w:sz w:val="22"/>
                <w:szCs w:val="22"/>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C9E" w:rsidRPr="00764254" w:rsidRDefault="0029248E" w:rsidP="008D3DF5">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 календарных</w:t>
            </w:r>
            <w:r w:rsidR="00D06AE2" w:rsidRPr="00764254">
              <w:rPr>
                <w:rFonts w:ascii="Times New Roman" w:eastAsia="Times New Roman" w:hAnsi="Times New Roman"/>
                <w:lang w:eastAsia="ru-RU"/>
              </w:rPr>
              <w:t xml:space="preserve"> </w:t>
            </w:r>
            <w:r w:rsidR="00C961F6" w:rsidRPr="00764254">
              <w:rPr>
                <w:rFonts w:ascii="Times New Roman" w:eastAsia="Times New Roman" w:hAnsi="Times New Roman"/>
                <w:lang w:eastAsia="ru-RU"/>
              </w:rPr>
              <w:t>дней с даты подписания договора</w:t>
            </w:r>
            <w:r w:rsidR="008D3DF5" w:rsidRPr="00764254">
              <w:rPr>
                <w:rFonts w:ascii="Times New Roman" w:eastAsia="Times New Roman" w:hAnsi="Times New Roman"/>
                <w:lang w:eastAsia="ru-RU"/>
              </w:rPr>
              <w:t xml:space="preserve">, </w:t>
            </w:r>
          </w:p>
          <w:p w:rsidR="008D3DF5" w:rsidRPr="001674B9" w:rsidRDefault="001674B9" w:rsidP="00DF0848">
            <w:pPr>
              <w:widowControl w:val="0"/>
              <w:spacing w:after="0" w:line="240" w:lineRule="auto"/>
              <w:jc w:val="both"/>
              <w:rPr>
                <w:rFonts w:ascii="Times New Roman" w:hAnsi="Times New Roman"/>
              </w:rPr>
            </w:pPr>
            <w:r w:rsidRPr="001674B9">
              <w:rPr>
                <w:rFonts w:ascii="Times New Roman" w:hAnsi="Times New Roman"/>
              </w:rPr>
              <w:t>694020, Сахалинская область, г. Корсаков, бульвар Приморский д.4/2</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29248E" w:rsidP="0029248E">
            <w:pPr>
              <w:widowControl w:val="0"/>
              <w:spacing w:after="0" w:line="240" w:lineRule="auto"/>
              <w:jc w:val="both"/>
              <w:rPr>
                <w:rFonts w:ascii="Times New Roman" w:hAnsi="Times New Roman"/>
              </w:rPr>
            </w:pPr>
            <w:r>
              <w:rPr>
                <w:rFonts w:ascii="Times New Roman" w:hAnsi="Times New Roman"/>
              </w:rPr>
              <w:t>471 775</w:t>
            </w:r>
            <w:r w:rsidR="00417519" w:rsidRPr="00417519">
              <w:rPr>
                <w:rFonts w:ascii="Times New Roman" w:hAnsi="Times New Roman"/>
              </w:rPr>
              <w:t xml:space="preserve"> </w:t>
            </w:r>
            <w:r w:rsidR="008D3DF5" w:rsidRPr="00417519">
              <w:rPr>
                <w:rFonts w:ascii="Times New Roman" w:hAnsi="Times New Roman"/>
                <w:color w:val="000000"/>
              </w:rPr>
              <w:t>(</w:t>
            </w:r>
            <w:r>
              <w:rPr>
                <w:rFonts w:ascii="Times New Roman" w:hAnsi="Times New Roman"/>
                <w:color w:val="000000"/>
              </w:rPr>
              <w:t xml:space="preserve">четыреста семьдесят одна </w:t>
            </w:r>
            <w:r w:rsidR="009E1B89">
              <w:rPr>
                <w:rFonts w:ascii="Times New Roman" w:hAnsi="Times New Roman"/>
                <w:color w:val="000000"/>
              </w:rPr>
              <w:t>тысяч</w:t>
            </w:r>
            <w:r>
              <w:rPr>
                <w:rFonts w:ascii="Times New Roman" w:hAnsi="Times New Roman"/>
                <w:color w:val="000000"/>
              </w:rPr>
              <w:t>а</w:t>
            </w:r>
            <w:r w:rsidR="009E1B89">
              <w:rPr>
                <w:rFonts w:ascii="Times New Roman" w:hAnsi="Times New Roman"/>
                <w:color w:val="000000"/>
              </w:rPr>
              <w:t xml:space="preserve"> </w:t>
            </w:r>
            <w:r>
              <w:rPr>
                <w:rFonts w:ascii="Times New Roman" w:hAnsi="Times New Roman"/>
                <w:color w:val="000000"/>
              </w:rPr>
              <w:t>семьсот семьдесят пять</w:t>
            </w:r>
            <w:r w:rsidR="008D3DF5" w:rsidRPr="00AC3868">
              <w:rPr>
                <w:rFonts w:ascii="Times New Roman" w:hAnsi="Times New Roman"/>
                <w:color w:val="000000"/>
              </w:rPr>
              <w:t>) рубл</w:t>
            </w:r>
            <w:r w:rsidR="00417519">
              <w:rPr>
                <w:rFonts w:ascii="Times New Roman" w:hAnsi="Times New Roman"/>
                <w:color w:val="000000"/>
              </w:rPr>
              <w:t>ей</w:t>
            </w:r>
            <w:r w:rsidR="008D3DF5" w:rsidRPr="00AC3868">
              <w:rPr>
                <w:rFonts w:ascii="Times New Roman" w:hAnsi="Times New Roman"/>
                <w:color w:val="000000"/>
              </w:rPr>
              <w:t xml:space="preserve"> </w:t>
            </w:r>
            <w:r w:rsidR="00F42F3F" w:rsidRPr="00F42F3F">
              <w:rPr>
                <w:rFonts w:ascii="Times New Roman" w:hAnsi="Times New Roman"/>
                <w:color w:val="000000"/>
              </w:rPr>
              <w:t>5</w:t>
            </w:r>
            <w:r>
              <w:rPr>
                <w:rFonts w:ascii="Times New Roman" w:hAnsi="Times New Roman"/>
                <w:color w:val="000000"/>
              </w:rPr>
              <w:t>5</w:t>
            </w:r>
            <w:r w:rsidR="00C7666D">
              <w:rPr>
                <w:rFonts w:ascii="Times New Roman" w:hAnsi="Times New Roman"/>
                <w:color w:val="000000"/>
              </w:rPr>
              <w:t xml:space="preserve"> 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417519">
            <w:pPr>
              <w:widowControl w:val="0"/>
              <w:spacing w:after="0" w:line="240" w:lineRule="auto"/>
              <w:jc w:val="both"/>
              <w:rPr>
                <w:rFonts w:ascii="Times New Roman" w:hAnsi="Times New Roman"/>
              </w:rPr>
            </w:pPr>
            <w:r w:rsidRPr="00350558">
              <w:rPr>
                <w:rFonts w:ascii="Times New Roman" w:hAnsi="Times New Roman"/>
              </w:rPr>
              <w:t xml:space="preserve">Начальная (максимальная) цена договора указана с учетом всех расходов </w:t>
            </w:r>
            <w:r w:rsidR="00930346" w:rsidRPr="00350558">
              <w:rPr>
                <w:rFonts w:ascii="Times New Roman" w:eastAsia="Lucida Sans Unicode" w:hAnsi="Times New Roman"/>
                <w:color w:val="000000"/>
                <w:lang w:bidi="en-US"/>
              </w:rPr>
              <w:t>«Поставщика»,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9249C" w:rsidRDefault="00B354A4" w:rsidP="001674B9">
            <w:pPr>
              <w:widowControl w:val="0"/>
              <w:autoSpaceDE w:val="0"/>
              <w:autoSpaceDN w:val="0"/>
              <w:adjustRightInd w:val="0"/>
              <w:spacing w:after="0" w:line="240" w:lineRule="auto"/>
              <w:jc w:val="both"/>
              <w:rPr>
                <w:rFonts w:ascii="Times New Roman" w:eastAsia="Lucida Sans Unicode" w:hAnsi="Times New Roman"/>
                <w:bCs/>
                <w:color w:val="000000"/>
                <w:lang w:bidi="en-US"/>
              </w:rPr>
            </w:pPr>
            <w:r w:rsidRPr="000A1394">
              <w:rPr>
                <w:rFonts w:ascii="Times New Roman" w:eastAsia="Times New Roman" w:hAnsi="Times New Roman"/>
              </w:rPr>
              <w:t xml:space="preserve">Оплата </w:t>
            </w:r>
            <w:r w:rsidRPr="000A1394">
              <w:rPr>
                <w:rFonts w:ascii="Times New Roman" w:eastAsia="Times New Roman" w:hAnsi="Times New Roman"/>
                <w:color w:val="000000"/>
              </w:rPr>
              <w:t>производится в рублях в безналичной форме путем перечисления Покупателем денежных средств на расчетный счет Поставщика в течение 15  (пятнадцати)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r>
              <w:rPr>
                <w:rFonts w:ascii="Times New Roman" w:eastAsia="Times New Roman" w:hAnsi="Times New Roman"/>
                <w:color w:val="000000"/>
                <w:sz w:val="24"/>
                <w:szCs w:val="24"/>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предоставления </w:t>
            </w:r>
            <w:r w:rsidRPr="00BC6337">
              <w:rPr>
                <w:rFonts w:ascii="Times New Roman" w:hAnsi="Times New Roman"/>
              </w:rPr>
              <w:lastRenderedPageBreak/>
              <w:t>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EB4850">
            <w:pPr>
              <w:widowControl w:val="0"/>
              <w:numPr>
                <w:ilvl w:val="0"/>
                <w:numId w:val="8"/>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EB4850">
            <w:pPr>
              <w:widowControl w:val="0"/>
              <w:numPr>
                <w:ilvl w:val="0"/>
                <w:numId w:val="8"/>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EB4850">
            <w:pPr>
              <w:widowControl w:val="0"/>
              <w:numPr>
                <w:ilvl w:val="0"/>
                <w:numId w:val="8"/>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EB4850">
            <w:pPr>
              <w:widowControl w:val="0"/>
              <w:numPr>
                <w:ilvl w:val="0"/>
                <w:numId w:val="8"/>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w:t>
            </w:r>
            <w:r w:rsidRPr="00072ABB">
              <w:rPr>
                <w:rFonts w:ascii="Times New Roman" w:hAnsi="Times New Roman"/>
              </w:rPr>
              <w:lastRenderedPageBreak/>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sidRPr="00B91A3B">
              <w:rPr>
                <w:rFonts w:ascii="Times New Roman" w:hAnsi="Times New Roman"/>
                <w:b/>
                <w:lang w:eastAsia="ru-RU"/>
              </w:rPr>
              <w:t>5</w:t>
            </w:r>
            <w:r>
              <w:rPr>
                <w:rFonts w:ascii="Times New Roman" w:hAnsi="Times New Roman"/>
                <w:lang w:eastAsia="ru-RU"/>
              </w:rPr>
              <w:t>.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и) при исполнении договора, заключенного с участником </w:t>
            </w:r>
            <w:r>
              <w:rPr>
                <w:rFonts w:ascii="Times New Roman" w:hAnsi="Times New Roman"/>
                <w:lang w:eastAsia="ru-RU"/>
              </w:rPr>
              <w:lastRenderedPageBreak/>
              <w:t>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91A3B" w:rsidRPr="00B91A3B" w:rsidRDefault="00B91A3B" w:rsidP="00B91A3B">
            <w:pPr>
              <w:widowControl w:val="0"/>
              <w:autoSpaceDE w:val="0"/>
              <w:autoSpaceDN w:val="0"/>
              <w:adjustRightInd w:val="0"/>
              <w:spacing w:after="0" w:line="240" w:lineRule="auto"/>
              <w:ind w:firstLine="540"/>
              <w:jc w:val="both"/>
              <w:rPr>
                <w:rFonts w:ascii="Times New Roman" w:hAnsi="Times New Roman"/>
                <w:b/>
                <w:lang w:eastAsia="ru-RU"/>
              </w:rPr>
            </w:pPr>
            <w:r w:rsidRPr="00940583">
              <w:rPr>
                <w:rFonts w:ascii="Times New Roman" w:hAnsi="Times New Roman"/>
                <w:b/>
                <w:lang w:eastAsia="ru-RU"/>
              </w:rPr>
              <w:t>6</w:t>
            </w:r>
            <w:r>
              <w:rPr>
                <w:rFonts w:ascii="Times New Roman" w:hAnsi="Times New Roman"/>
                <w:lang w:eastAsia="ru-RU"/>
              </w:rPr>
              <w:t xml:space="preserve">. </w:t>
            </w:r>
            <w:r w:rsidRPr="000E43F4">
              <w:rPr>
                <w:rFonts w:ascii="Times New Roman" w:hAnsi="Times New Roman"/>
                <w:lang w:eastAsia="ru-RU"/>
              </w:rPr>
              <w:t>Приоритет устанавливается с учетом положений Генерального соглашения по тарифами торговле 1994 года и Договора о Евразийском экономическом союзе от 29.05.2014г.</w:t>
            </w:r>
          </w:p>
          <w:p w:rsidR="008D3DF5" w:rsidRDefault="00B91A3B"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b/>
                <w:lang w:eastAsia="ru-RU"/>
              </w:rPr>
              <w:t>7</w:t>
            </w:r>
            <w:r w:rsidR="008D3DF5" w:rsidRPr="00B91A3B">
              <w:rPr>
                <w:rFonts w:ascii="Times New Roman" w:hAnsi="Times New Roman"/>
                <w:b/>
                <w:lang w:eastAsia="ru-RU"/>
              </w:rPr>
              <w:t>.</w:t>
            </w:r>
            <w:r w:rsidR="008D3DF5">
              <w:rPr>
                <w:rFonts w:ascii="Times New Roman" w:hAnsi="Times New Roman"/>
                <w:lang w:eastAsia="ru-RU"/>
              </w:rPr>
              <w:t xml:space="preserve">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xml:space="preserve">. «б» п. 4 «Положения об особенностях участия субъектов малого и среднего предпринимательства в закупках товаров, </w:t>
            </w:r>
            <w:r>
              <w:rPr>
                <w:rFonts w:ascii="Times New Roman" w:hAnsi="Times New Roman"/>
                <w:b/>
              </w:rPr>
              <w:lastRenderedPageBreak/>
              <w:t>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B354A4"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B354A4" w:rsidRPr="00BC6337" w:rsidRDefault="00B354A4" w:rsidP="00B354A4">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2.1.5,2.3.4, 3.2.4, 3.11.2.2</w:t>
            </w:r>
          </w:p>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2"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3" w:name="sub_3419102"/>
            <w:bookmarkEnd w:id="22"/>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4" w:name="sub_3419103"/>
            <w:bookmarkEnd w:id="23"/>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5" w:name="sub_3419105"/>
            <w:bookmarkEnd w:id="24"/>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6" w:name="sub_3419151"/>
            <w:bookmarkEnd w:id="25"/>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7" w:name="sub_3419152"/>
            <w:bookmarkEnd w:id="26"/>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8" w:name="sub_3419106"/>
            <w:bookmarkEnd w:id="27"/>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0A1394">
              <w:rPr>
                <w:rFonts w:ascii="Times New Roman" w:hAnsi="Times New Roman"/>
              </w:rPr>
              <w:lastRenderedPageBreak/>
              <w:t xml:space="preserve">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29" w:name="sub_3419109"/>
            <w:bookmarkEnd w:id="28"/>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0" w:name="sub_3419191"/>
            <w:bookmarkEnd w:id="29"/>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1" w:name="sub_3419192"/>
            <w:bookmarkEnd w:id="30"/>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2" w:name="sub_3419112"/>
            <w:bookmarkEnd w:id="31"/>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bookmarkStart w:id="33" w:name="sub_3419113"/>
            <w:bookmarkEnd w:id="32"/>
            <w:r w:rsidRPr="000A1394">
              <w:rPr>
                <w:rFonts w:ascii="Times New Roman" w:hAnsi="Times New Roman"/>
              </w:rPr>
              <w:t>9) предложение о цене договора (цене лота, единицы товара, работы, услуги).</w:t>
            </w:r>
          </w:p>
          <w:bookmarkEnd w:id="33"/>
          <w:p w:rsidR="00B354A4" w:rsidRPr="000A1394" w:rsidRDefault="00B354A4" w:rsidP="00B354A4">
            <w:pPr>
              <w:widowControl w:val="0"/>
              <w:spacing w:after="0" w:line="240" w:lineRule="auto"/>
              <w:ind w:left="-26"/>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B354A4"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2.1.5,2.3.5, 3.2.4, 3.11.2.3</w:t>
            </w:r>
          </w:p>
          <w:p w:rsidR="00B354A4" w:rsidRPr="00BC6337" w:rsidRDefault="00B354A4" w:rsidP="00B354A4">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lastRenderedPageBreak/>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B354A4" w:rsidRPr="000A1394" w:rsidRDefault="00B354A4" w:rsidP="00B354A4">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B354A4" w:rsidRPr="0087286E" w:rsidRDefault="00B354A4" w:rsidP="00B354A4">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B354A4" w:rsidRPr="007E1729"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xml:space="preserve">, при условии, что к ним приложен заверенный нотариально перевод этих документов на русский </w:t>
            </w:r>
            <w:r w:rsidRPr="007E1729">
              <w:rPr>
                <w:rFonts w:ascii="Times New Roman" w:eastAsia="Times New Roman" w:hAnsi="Times New Roman"/>
                <w:lang w:eastAsia="ar-SA"/>
              </w:rPr>
              <w:lastRenderedPageBreak/>
              <w:t>язык.</w:t>
            </w:r>
          </w:p>
          <w:p w:rsidR="00B354A4" w:rsidRDefault="00B354A4" w:rsidP="00B354A4">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B354A4" w:rsidRPr="00BE7C74" w:rsidRDefault="00B354A4" w:rsidP="00B354A4">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B354A4" w:rsidRPr="00597F4E" w:rsidRDefault="00B354A4" w:rsidP="00B354A4">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B354A4" w:rsidRPr="00597F4E" w:rsidRDefault="00B354A4" w:rsidP="00B354A4">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B354A4" w:rsidRPr="00597F4E"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354A4" w:rsidRDefault="00B354A4" w:rsidP="00B354A4">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lastRenderedPageBreak/>
              <w:t>а) закупка признана несостоявшейся и договор заключается с единственным участником закупки;</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354A4" w:rsidRPr="00817B04" w:rsidRDefault="00B354A4" w:rsidP="00B354A4">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54A4" w:rsidRPr="007B25BD" w:rsidRDefault="00B354A4" w:rsidP="00B354A4">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354A4" w:rsidRPr="001768D5" w:rsidRDefault="00B354A4" w:rsidP="00B354A4">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B354A4" w:rsidRPr="00BC6337" w:rsidRDefault="00B354A4" w:rsidP="00B354A4">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2.1.10, 3.1.3, 2.4.3 Порядок предоставления разъяснений извещения о </w:t>
            </w:r>
            <w:r w:rsidRPr="00BC6337">
              <w:rPr>
                <w:rFonts w:ascii="Times New Roman" w:hAnsi="Times New Roman"/>
              </w:rPr>
              <w:lastRenderedPageBreak/>
              <w:t>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lastRenderedPageBreak/>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w:t>
            </w:r>
            <w:r w:rsidRPr="00B74A50">
              <w:rPr>
                <w:rFonts w:ascii="Times New Roman" w:hAnsi="Times New Roman"/>
              </w:rPr>
              <w:lastRenderedPageBreak/>
              <w:t xml:space="preserve">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F654EF">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5D6BAD" w:rsidRPr="00B354A4">
              <w:rPr>
                <w:rFonts w:ascii="Times New Roman" w:hAnsi="Times New Roman"/>
                <w:highlight w:val="yellow"/>
              </w:rPr>
              <w:t xml:space="preserve">до </w:t>
            </w:r>
            <w:r w:rsidR="000F44E1">
              <w:rPr>
                <w:rFonts w:ascii="Times New Roman" w:hAnsi="Times New Roman"/>
                <w:highlight w:val="yellow"/>
              </w:rPr>
              <w:t xml:space="preserve">27 </w:t>
            </w:r>
            <w:r w:rsidR="00B354A4" w:rsidRPr="00B354A4">
              <w:rPr>
                <w:rFonts w:ascii="Times New Roman" w:hAnsi="Times New Roman"/>
                <w:highlight w:val="yellow"/>
              </w:rPr>
              <w:t>августа</w:t>
            </w:r>
            <w:r w:rsidR="008D2C86" w:rsidRPr="00B354A4">
              <w:rPr>
                <w:rFonts w:ascii="Times New Roman" w:hAnsi="Times New Roman"/>
                <w:highlight w:val="yellow"/>
              </w:rPr>
              <w:t xml:space="preserve"> </w:t>
            </w:r>
            <w:r w:rsidR="00D15B93" w:rsidRPr="00B354A4">
              <w:rPr>
                <w:rFonts w:ascii="Times New Roman" w:hAnsi="Times New Roman"/>
                <w:highlight w:val="yellow"/>
              </w:rPr>
              <w:t>202</w:t>
            </w:r>
            <w:r w:rsidR="00B55A2C" w:rsidRPr="00B354A4">
              <w:rPr>
                <w:rFonts w:ascii="Times New Roman" w:hAnsi="Times New Roman"/>
                <w:highlight w:val="yellow"/>
              </w:rPr>
              <w:t>1</w:t>
            </w:r>
            <w:r w:rsidRPr="00B354A4">
              <w:rPr>
                <w:rFonts w:ascii="Times New Roman" w:hAnsi="Times New Roman"/>
                <w:highlight w:val="yellow"/>
              </w:rPr>
              <w:t xml:space="preserve"> года</w:t>
            </w:r>
            <w:r w:rsidRPr="00B55A2C">
              <w:rPr>
                <w:rFonts w:ascii="Times New Roman" w:hAnsi="Times New Roman"/>
              </w:rPr>
              <w:t>, в течение 1 рабочего дня следующего п</w:t>
            </w:r>
            <w:r w:rsidRPr="00B74A50">
              <w:rPr>
                <w:rFonts w:ascii="Times New Roman" w:hAnsi="Times New Roman"/>
              </w:rPr>
              <w:t>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B354A4"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B354A4" w:rsidRPr="00BC6337" w:rsidRDefault="00B354A4" w:rsidP="00B354A4">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B354A4" w:rsidRPr="009A46AB" w:rsidRDefault="00B354A4" w:rsidP="00B354A4">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B354A4" w:rsidRPr="009A46AB" w:rsidRDefault="00B354A4" w:rsidP="00B354A4">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ю</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B354A4" w:rsidRPr="009A46AB" w:rsidRDefault="00B354A4" w:rsidP="00B354A4">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Pr>
                <w:rFonts w:ascii="Times New Roman" w:hAnsi="Times New Roman"/>
                <w:color w:val="000000"/>
              </w:rPr>
              <w:t xml:space="preserve">проса (в том числе подачи </w:t>
            </w:r>
            <w:r>
              <w:rPr>
                <w:rFonts w:ascii="Times New Roman" w:hAnsi="Times New Roman"/>
                <w:color w:val="000000"/>
              </w:rPr>
              <w:lastRenderedPageBreak/>
              <w:t>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Pr>
                <w:rFonts w:ascii="Times New Roman" w:hAnsi="Times New Roman"/>
                <w:color w:val="000000"/>
              </w:rPr>
              <w:t>один раз документы</w:t>
            </w:r>
            <w:r w:rsidRPr="009A46AB">
              <w:rPr>
                <w:rFonts w:ascii="Times New Roman" w:hAnsi="Times New Roman"/>
                <w:color w:val="000000"/>
              </w:rPr>
              <w:t xml:space="preserve"> в отношении каждого лота. Участник закупки, подавший </w:t>
            </w:r>
            <w:r>
              <w:rPr>
                <w:rFonts w:ascii="Times New Roman" w:hAnsi="Times New Roman"/>
                <w:color w:val="000000"/>
              </w:rPr>
              <w:t xml:space="preserve">документы </w:t>
            </w:r>
            <w:r w:rsidRPr="009A46AB">
              <w:rPr>
                <w:rFonts w:ascii="Times New Roman" w:hAnsi="Times New Roman"/>
                <w:color w:val="000000"/>
              </w:rPr>
              <w:t xml:space="preserve">более </w:t>
            </w:r>
            <w:r>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B354A4" w:rsidRPr="009A46AB" w:rsidRDefault="00B354A4" w:rsidP="00B354A4">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B354A4" w:rsidRPr="00BC6337" w:rsidRDefault="00B354A4" w:rsidP="00B354A4">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3.8.2,3.9.1, 3.10.1 Дата и время окончания </w:t>
            </w:r>
            <w:r w:rsidRPr="00BC6337">
              <w:rPr>
                <w:rFonts w:ascii="Times New Roman" w:hAnsi="Times New Roman"/>
              </w:rPr>
              <w:lastRenderedPageBreak/>
              <w:t xml:space="preserve">подачи заявок (время </w:t>
            </w:r>
            <w:r w:rsidR="00905597">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F4F40" w:rsidRDefault="008D3DF5" w:rsidP="008D3DF5">
            <w:pPr>
              <w:widowControl w:val="0"/>
              <w:spacing w:after="0" w:line="240" w:lineRule="auto"/>
              <w:rPr>
                <w:rFonts w:ascii="Times New Roman" w:hAnsi="Times New Roman"/>
              </w:rPr>
            </w:pPr>
            <w:r w:rsidRPr="00B55A2C">
              <w:rPr>
                <w:rFonts w:ascii="Times New Roman" w:hAnsi="Times New Roman"/>
              </w:rPr>
              <w:lastRenderedPageBreak/>
              <w:t xml:space="preserve">Начало подачи заявок на участие в открытом запросе </w:t>
            </w:r>
            <w:proofErr w:type="gramStart"/>
            <w:r w:rsidR="00FC1C9E" w:rsidRPr="00B55A2C">
              <w:rPr>
                <w:rFonts w:ascii="Times New Roman" w:hAnsi="Times New Roman"/>
              </w:rPr>
              <w:t>котировок</w:t>
            </w:r>
            <w:r w:rsidRPr="00B55A2C">
              <w:rPr>
                <w:rFonts w:ascii="Times New Roman" w:hAnsi="Times New Roman"/>
              </w:rPr>
              <w:t xml:space="preserve">:   </w:t>
            </w:r>
            <w:proofErr w:type="gramEnd"/>
            <w:r w:rsidRPr="00B55A2C">
              <w:rPr>
                <w:rFonts w:ascii="Times New Roman" w:hAnsi="Times New Roman"/>
              </w:rPr>
              <w:t xml:space="preserve">            </w:t>
            </w:r>
            <w:r w:rsidR="000F44E1">
              <w:rPr>
                <w:rFonts w:ascii="Times New Roman" w:hAnsi="Times New Roman"/>
                <w:highlight w:val="yellow"/>
              </w:rPr>
              <w:t>«20</w:t>
            </w:r>
            <w:r w:rsidR="00B354A4" w:rsidRPr="00B354A4">
              <w:rPr>
                <w:rFonts w:ascii="Times New Roman" w:hAnsi="Times New Roman"/>
                <w:highlight w:val="yellow"/>
              </w:rPr>
              <w:t>» августа</w:t>
            </w:r>
            <w:r w:rsidR="00D15B93" w:rsidRPr="00B354A4">
              <w:rPr>
                <w:rFonts w:ascii="Times New Roman" w:hAnsi="Times New Roman"/>
                <w:highlight w:val="yellow"/>
              </w:rPr>
              <w:t xml:space="preserve"> 202</w:t>
            </w:r>
            <w:r w:rsidR="00B55A2C" w:rsidRPr="00B354A4">
              <w:rPr>
                <w:rFonts w:ascii="Times New Roman" w:hAnsi="Times New Roman"/>
                <w:highlight w:val="yellow"/>
              </w:rPr>
              <w:t>1</w:t>
            </w:r>
            <w:r w:rsidR="004D3483" w:rsidRPr="00B354A4">
              <w:rPr>
                <w:rFonts w:ascii="Times New Roman" w:hAnsi="Times New Roman"/>
                <w:highlight w:val="yellow"/>
              </w:rPr>
              <w:t>г.</w:t>
            </w:r>
            <w:r w:rsidR="00C248F4" w:rsidRPr="00B55A2C">
              <w:rPr>
                <w:rFonts w:ascii="Times New Roman" w:hAnsi="Times New Roman"/>
              </w:rPr>
              <w:t xml:space="preserve"> </w:t>
            </w:r>
          </w:p>
          <w:p w:rsidR="004E258A" w:rsidRPr="00B55A2C" w:rsidRDefault="008D3DF5" w:rsidP="008D3DF5">
            <w:pPr>
              <w:widowControl w:val="0"/>
              <w:spacing w:after="0" w:line="240" w:lineRule="auto"/>
              <w:rPr>
                <w:rFonts w:ascii="Times New Roman" w:hAnsi="Times New Roman"/>
              </w:rPr>
            </w:pPr>
            <w:r w:rsidRPr="00B55A2C">
              <w:rPr>
                <w:rFonts w:ascii="Times New Roman" w:hAnsi="Times New Roman"/>
              </w:rPr>
              <w:lastRenderedPageBreak/>
              <w:t xml:space="preserve">Окончание подачи заявок (открытие доступа к заявкам): </w:t>
            </w:r>
          </w:p>
          <w:p w:rsidR="008D3DF5" w:rsidRPr="00DF4F40" w:rsidRDefault="000F44E1" w:rsidP="008D3DF5">
            <w:pPr>
              <w:widowControl w:val="0"/>
              <w:spacing w:after="0" w:line="240" w:lineRule="auto"/>
              <w:rPr>
                <w:rFonts w:ascii="Times New Roman" w:hAnsi="Times New Roman"/>
              </w:rPr>
            </w:pPr>
            <w:r>
              <w:rPr>
                <w:rFonts w:ascii="Times New Roman" w:hAnsi="Times New Roman"/>
                <w:highlight w:val="yellow"/>
              </w:rPr>
              <w:t>«27</w:t>
            </w:r>
            <w:r w:rsidR="00B354A4" w:rsidRPr="00B354A4">
              <w:rPr>
                <w:rFonts w:ascii="Times New Roman" w:hAnsi="Times New Roman"/>
                <w:highlight w:val="yellow"/>
              </w:rPr>
              <w:t>» августа</w:t>
            </w:r>
            <w:r w:rsidR="00D15B93" w:rsidRPr="00B354A4">
              <w:rPr>
                <w:rFonts w:ascii="Times New Roman" w:hAnsi="Times New Roman"/>
                <w:highlight w:val="yellow"/>
              </w:rPr>
              <w:t xml:space="preserve"> 202</w:t>
            </w:r>
            <w:r w:rsidR="00B55A2C" w:rsidRPr="00B354A4">
              <w:rPr>
                <w:rFonts w:ascii="Times New Roman" w:hAnsi="Times New Roman"/>
                <w:highlight w:val="yellow"/>
              </w:rPr>
              <w:t>1</w:t>
            </w:r>
            <w:r w:rsidR="008D3DF5" w:rsidRPr="00B354A4">
              <w:rPr>
                <w:rFonts w:ascii="Times New Roman" w:hAnsi="Times New Roman"/>
                <w:highlight w:val="yellow"/>
              </w:rPr>
              <w:t xml:space="preserve">г. – </w:t>
            </w:r>
            <w:r w:rsidR="005D6BAD" w:rsidRPr="00B354A4">
              <w:rPr>
                <w:rFonts w:ascii="Times New Roman" w:hAnsi="Times New Roman"/>
                <w:highlight w:val="yellow"/>
              </w:rPr>
              <w:t>0</w:t>
            </w:r>
            <w:r>
              <w:rPr>
                <w:rFonts w:ascii="Times New Roman" w:hAnsi="Times New Roman"/>
                <w:highlight w:val="yellow"/>
              </w:rPr>
              <w:t>0</w:t>
            </w:r>
            <w:r w:rsidR="00901C62" w:rsidRPr="00B354A4">
              <w:rPr>
                <w:rFonts w:ascii="Times New Roman" w:hAnsi="Times New Roman"/>
                <w:highlight w:val="yellow"/>
              </w:rPr>
              <w:t xml:space="preserve"> час </w:t>
            </w:r>
            <w:r>
              <w:rPr>
                <w:rFonts w:ascii="Times New Roman" w:hAnsi="Times New Roman"/>
                <w:highlight w:val="yellow"/>
              </w:rPr>
              <w:t>3</w:t>
            </w:r>
            <w:r w:rsidR="008D3DF5" w:rsidRPr="00B354A4">
              <w:rPr>
                <w:rFonts w:ascii="Times New Roman" w:hAnsi="Times New Roman"/>
                <w:highlight w:val="yellow"/>
              </w:rPr>
              <w:t>0 минут</w:t>
            </w:r>
          </w:p>
          <w:p w:rsidR="008D3DF5" w:rsidRPr="009F0164" w:rsidRDefault="008D3DF5" w:rsidP="008D3DF5">
            <w:pPr>
              <w:widowControl w:val="0"/>
              <w:spacing w:after="0" w:line="240" w:lineRule="auto"/>
              <w:jc w:val="both"/>
              <w:rPr>
                <w:rFonts w:ascii="Times New Roman" w:hAnsi="Times New Roman"/>
                <w:highlight w:val="yellow"/>
              </w:rPr>
            </w:pPr>
            <w:r w:rsidRPr="00DF4F40">
              <w:rPr>
                <w:rFonts w:ascii="Times New Roman" w:hAnsi="Times New Roman"/>
              </w:rPr>
              <w:t>Заявки подаются через ЭТП, в порядке, установленном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864C6D">
              <w:rPr>
                <w:rFonts w:ascii="Times New Roman" w:hAnsi="Times New Roman"/>
              </w:rPr>
              <w:t xml:space="preserve">3.11.1 </w:t>
            </w:r>
            <w:r w:rsidR="00FD3786">
              <w:rPr>
                <w:rFonts w:ascii="Times New Roman" w:hAnsi="Times New Roman"/>
              </w:rPr>
              <w:t>О</w:t>
            </w:r>
            <w:r w:rsidR="00F97815">
              <w:rPr>
                <w:rFonts w:ascii="Times New Roman" w:hAnsi="Times New Roman"/>
              </w:rPr>
              <w:t>ценка</w:t>
            </w:r>
            <w:r w:rsidRPr="00864C6D">
              <w:rPr>
                <w:rFonts w:ascii="Times New Roman" w:hAnsi="Times New Roman"/>
              </w:rPr>
              <w:t xml:space="preserve"> </w:t>
            </w:r>
            <w:r w:rsidR="00FD3786">
              <w:rPr>
                <w:rFonts w:ascii="Times New Roman" w:hAnsi="Times New Roman"/>
              </w:rPr>
              <w:t xml:space="preserve">и сопоставление заявок </w:t>
            </w:r>
            <w:r w:rsidR="00905597">
              <w:rPr>
                <w:rFonts w:ascii="Times New Roman" w:hAnsi="Times New Roman"/>
              </w:rPr>
              <w:t>(время московское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55A2C" w:rsidRDefault="000F44E1" w:rsidP="008D3DF5">
            <w:pPr>
              <w:widowControl w:val="0"/>
              <w:spacing w:after="0" w:line="240" w:lineRule="auto"/>
              <w:rPr>
                <w:rFonts w:ascii="Times New Roman" w:hAnsi="Times New Roman"/>
              </w:rPr>
            </w:pPr>
            <w:r>
              <w:rPr>
                <w:rFonts w:ascii="Times New Roman" w:hAnsi="Times New Roman"/>
                <w:highlight w:val="yellow"/>
              </w:rPr>
              <w:t>«27</w:t>
            </w:r>
            <w:r w:rsidR="00B354A4" w:rsidRPr="00B354A4">
              <w:rPr>
                <w:rFonts w:ascii="Times New Roman" w:hAnsi="Times New Roman"/>
                <w:highlight w:val="yellow"/>
              </w:rPr>
              <w:t>» августа</w:t>
            </w:r>
            <w:r w:rsidR="00B55A2C" w:rsidRPr="00B354A4">
              <w:rPr>
                <w:rFonts w:ascii="Times New Roman" w:hAnsi="Times New Roman"/>
                <w:highlight w:val="yellow"/>
              </w:rPr>
              <w:t xml:space="preserve"> </w:t>
            </w:r>
            <w:r w:rsidR="00D15B93" w:rsidRPr="00B354A4">
              <w:rPr>
                <w:rFonts w:ascii="Times New Roman" w:hAnsi="Times New Roman"/>
                <w:highlight w:val="yellow"/>
              </w:rPr>
              <w:t>202</w:t>
            </w:r>
            <w:r w:rsidR="00B55A2C" w:rsidRPr="00B354A4">
              <w:rPr>
                <w:rFonts w:ascii="Times New Roman" w:hAnsi="Times New Roman"/>
                <w:highlight w:val="yellow"/>
              </w:rPr>
              <w:t>1</w:t>
            </w:r>
            <w:r w:rsidR="008D3DF5" w:rsidRPr="00B354A4">
              <w:rPr>
                <w:rFonts w:ascii="Times New Roman" w:hAnsi="Times New Roman"/>
                <w:highlight w:val="yellow"/>
              </w:rPr>
              <w:t xml:space="preserve">г.  – </w:t>
            </w:r>
            <w:r>
              <w:rPr>
                <w:rFonts w:ascii="Times New Roman" w:hAnsi="Times New Roman"/>
                <w:highlight w:val="yellow"/>
              </w:rPr>
              <w:t>01</w:t>
            </w:r>
            <w:r w:rsidR="005D6BAD" w:rsidRPr="00B354A4">
              <w:rPr>
                <w:rFonts w:ascii="Times New Roman" w:hAnsi="Times New Roman"/>
                <w:highlight w:val="yellow"/>
              </w:rPr>
              <w:t xml:space="preserve"> часа</w:t>
            </w:r>
            <w:r>
              <w:rPr>
                <w:rFonts w:ascii="Times New Roman" w:hAnsi="Times New Roman"/>
                <w:highlight w:val="yellow"/>
              </w:rPr>
              <w:t xml:space="preserve"> 3</w:t>
            </w:r>
            <w:r w:rsidR="00D15B93" w:rsidRPr="00B354A4">
              <w:rPr>
                <w:rFonts w:ascii="Times New Roman" w:hAnsi="Times New Roman"/>
                <w:highlight w:val="yellow"/>
              </w:rPr>
              <w:t>0</w:t>
            </w:r>
            <w:r w:rsidR="004102D0" w:rsidRPr="00B354A4">
              <w:rPr>
                <w:rFonts w:ascii="Times New Roman" w:hAnsi="Times New Roman"/>
                <w:highlight w:val="yellow"/>
              </w:rPr>
              <w:t xml:space="preserve"> мин</w:t>
            </w:r>
            <w:bookmarkStart w:id="35" w:name="_GoBack"/>
            <w:bookmarkEnd w:id="35"/>
            <w:r w:rsidR="004102D0" w:rsidRPr="00B55A2C">
              <w:rPr>
                <w:rFonts w:ascii="Times New Roman" w:hAnsi="Times New Roman"/>
              </w:rPr>
              <w:t>.</w:t>
            </w:r>
          </w:p>
          <w:p w:rsidR="008D3DF5" w:rsidRPr="00B55A2C" w:rsidRDefault="008D3DF5" w:rsidP="008D3DF5">
            <w:pPr>
              <w:widowControl w:val="0"/>
              <w:spacing w:after="0" w:line="240" w:lineRule="auto"/>
              <w:rPr>
                <w:rFonts w:ascii="Times New Roman" w:hAnsi="Times New Roman"/>
              </w:rPr>
            </w:pPr>
            <w:r w:rsidRPr="00B55A2C">
              <w:rPr>
                <w:rFonts w:ascii="Times New Roman" w:hAnsi="Times New Roman"/>
              </w:rPr>
              <w:t xml:space="preserve">694020, Сахалинская область, </w:t>
            </w:r>
          </w:p>
          <w:p w:rsidR="008D3DF5" w:rsidRPr="00B55A2C" w:rsidRDefault="008D3DF5" w:rsidP="008D3DF5">
            <w:pPr>
              <w:widowControl w:val="0"/>
              <w:spacing w:after="0" w:line="240" w:lineRule="auto"/>
              <w:rPr>
                <w:rFonts w:ascii="Times New Roman" w:hAnsi="Times New Roman"/>
              </w:rPr>
            </w:pPr>
            <w:r w:rsidRPr="00B55A2C">
              <w:rPr>
                <w:rFonts w:ascii="Times New Roman" w:hAnsi="Times New Roman"/>
              </w:rPr>
              <w:t xml:space="preserve">г. Корсаков, бульвар Приморский, 4/2, </w:t>
            </w:r>
            <w:proofErr w:type="spellStart"/>
            <w:r w:rsidRPr="00B55A2C">
              <w:rPr>
                <w:rFonts w:ascii="Times New Roman" w:hAnsi="Times New Roman"/>
              </w:rPr>
              <w:t>каб</w:t>
            </w:r>
            <w:proofErr w:type="spellEnd"/>
            <w:r w:rsidRPr="00B55A2C">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6939B0">
            <w:pPr>
              <w:widowControl w:val="0"/>
              <w:spacing w:after="0" w:line="240" w:lineRule="auto"/>
              <w:ind w:firstLine="551"/>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w:t>
            </w:r>
            <w:r w:rsidRPr="0032185E">
              <w:rPr>
                <w:rFonts w:ascii="Times New Roman" w:hAnsi="Times New Roman"/>
                <w:lang w:eastAsia="ru-RU"/>
              </w:rPr>
              <w:lastRenderedPageBreak/>
              <w:t>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2.4.4 </w:t>
            </w:r>
            <w:r w:rsidRPr="00A55578">
              <w:rPr>
                <w:rFonts w:ascii="Times New Roman" w:hAnsi="Times New Roman"/>
              </w:rPr>
              <w:t>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36" w:name="5"/>
      <w:bookmarkEnd w:id="36"/>
      <w:r>
        <w:rPr>
          <w:b/>
        </w:rPr>
        <w:br w:type="page"/>
      </w:r>
    </w:p>
    <w:p w:rsidR="005A671C" w:rsidRPr="00D15B93" w:rsidRDefault="008D3DF5" w:rsidP="00D15B93">
      <w:pPr>
        <w:widowControl w:val="0"/>
        <w:spacing w:after="0" w:line="240" w:lineRule="auto"/>
        <w:jc w:val="center"/>
        <w:rPr>
          <w:rFonts w:ascii="Times New Roman" w:hAnsi="Times New Roman"/>
          <w:b/>
        </w:rPr>
      </w:pPr>
      <w:r w:rsidRPr="00D15B93">
        <w:rPr>
          <w:rFonts w:ascii="Times New Roman" w:hAnsi="Times New Roman"/>
          <w:b/>
        </w:rPr>
        <w:lastRenderedPageBreak/>
        <w:t xml:space="preserve">Раздел </w:t>
      </w:r>
      <w:r w:rsidR="00A9249C" w:rsidRPr="00D15B93">
        <w:rPr>
          <w:rFonts w:ascii="Times New Roman" w:hAnsi="Times New Roman"/>
          <w:b/>
          <w:lang w:val="en-US"/>
        </w:rPr>
        <w:t>III</w:t>
      </w:r>
    </w:p>
    <w:p w:rsidR="00B55A2C" w:rsidRPr="00B55A2C" w:rsidRDefault="00B55A2C" w:rsidP="00B55A2C">
      <w:pPr>
        <w:suppressAutoHyphens/>
        <w:spacing w:before="360" w:after="0" w:line="240" w:lineRule="auto"/>
        <w:jc w:val="center"/>
        <w:rPr>
          <w:rFonts w:ascii="Times New Roman" w:eastAsia="Times New Roman" w:hAnsi="Times New Roman"/>
          <w:b/>
          <w:sz w:val="24"/>
          <w:szCs w:val="24"/>
          <w:lang w:eastAsia="ru-RU"/>
        </w:rPr>
      </w:pPr>
      <w:r w:rsidRPr="00B55A2C">
        <w:rPr>
          <w:rFonts w:ascii="Times New Roman" w:eastAsia="Times New Roman" w:hAnsi="Times New Roman"/>
          <w:b/>
          <w:sz w:val="24"/>
          <w:szCs w:val="24"/>
          <w:lang w:eastAsia="ru-RU"/>
        </w:rPr>
        <w:t>Техническое задание</w:t>
      </w:r>
    </w:p>
    <w:p w:rsidR="00417519" w:rsidRPr="00417519" w:rsidRDefault="00417519" w:rsidP="00417519">
      <w:pPr>
        <w:spacing w:after="0" w:line="240" w:lineRule="auto"/>
        <w:jc w:val="center"/>
        <w:rPr>
          <w:rFonts w:ascii="Times New Roman" w:eastAsia="Times New Roman" w:hAnsi="Times New Roman"/>
          <w:b/>
          <w:sz w:val="24"/>
          <w:szCs w:val="24"/>
          <w:lang w:eastAsia="ru-RU"/>
        </w:rPr>
      </w:pPr>
      <w:r w:rsidRPr="00417519">
        <w:rPr>
          <w:rFonts w:ascii="Times New Roman" w:eastAsia="Times New Roman" w:hAnsi="Times New Roman"/>
          <w:b/>
          <w:sz w:val="24"/>
          <w:szCs w:val="24"/>
          <w:lang w:eastAsia="ru-RU"/>
        </w:rPr>
        <w:t xml:space="preserve">на </w:t>
      </w:r>
      <w:proofErr w:type="gramStart"/>
      <w:r w:rsidRPr="00417519">
        <w:rPr>
          <w:rFonts w:ascii="Times New Roman" w:eastAsia="Times New Roman" w:hAnsi="Times New Roman"/>
          <w:b/>
          <w:sz w:val="24"/>
          <w:szCs w:val="24"/>
          <w:lang w:eastAsia="ru-RU"/>
        </w:rPr>
        <w:t>поставку  канцелярских</w:t>
      </w:r>
      <w:proofErr w:type="gramEnd"/>
      <w:r w:rsidRPr="00417519">
        <w:rPr>
          <w:rFonts w:ascii="Times New Roman" w:eastAsia="Times New Roman" w:hAnsi="Times New Roman"/>
          <w:b/>
          <w:sz w:val="24"/>
          <w:szCs w:val="24"/>
          <w:lang w:eastAsia="ru-RU"/>
        </w:rPr>
        <w:t xml:space="preserve"> товаров для  нужд ФГБУ «АМП Сахалина, Курил и Камчатки».</w:t>
      </w:r>
    </w:p>
    <w:p w:rsidR="001B50AA" w:rsidRPr="001B50AA" w:rsidRDefault="001B50AA" w:rsidP="001B50AA">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sz w:val="24"/>
          <w:szCs w:val="24"/>
        </w:rPr>
        <w:t>Продукция должна быть новой (не бывшей в эксплуатации) и поставляться комплектно.</w:t>
      </w:r>
    </w:p>
    <w:p w:rsidR="001B50AA" w:rsidRPr="001B50AA" w:rsidRDefault="001B50AA" w:rsidP="001B50AA">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sz w:val="24"/>
          <w:szCs w:val="24"/>
        </w:rPr>
        <w:t>Руководство по эксплуатации на русском языке.</w:t>
      </w:r>
    </w:p>
    <w:p w:rsidR="001B50AA" w:rsidRPr="001B50AA" w:rsidRDefault="001B50AA" w:rsidP="001B50AA">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sz w:val="24"/>
          <w:szCs w:val="24"/>
        </w:rPr>
        <w:t xml:space="preserve">Товар должен быть безопасен для здоровья и жизни потребителя.    </w:t>
      </w:r>
    </w:p>
    <w:p w:rsidR="001B50AA" w:rsidRPr="001B50AA" w:rsidRDefault="001B50AA" w:rsidP="001B50AA">
      <w:pPr>
        <w:shd w:val="clear" w:color="auto" w:fill="FFFFFF"/>
        <w:spacing w:after="0" w:line="240" w:lineRule="auto"/>
        <w:ind w:firstLine="720"/>
        <w:jc w:val="both"/>
        <w:rPr>
          <w:rFonts w:ascii="Times New Roman" w:hAnsi="Times New Roman"/>
          <w:color w:val="000000"/>
          <w:spacing w:val="6"/>
          <w:sz w:val="24"/>
          <w:szCs w:val="24"/>
        </w:rPr>
      </w:pPr>
      <w:r w:rsidRPr="001B50AA">
        <w:rPr>
          <w:rFonts w:ascii="Times New Roman" w:hAnsi="Times New Roman"/>
          <w:color w:val="000000"/>
          <w:spacing w:val="-1"/>
          <w:sz w:val="24"/>
          <w:szCs w:val="24"/>
        </w:rPr>
        <w:t xml:space="preserve">Поставщик должен обеспечить поставку товара по адресу: Сахалинская область, г. Корсаков, Приморский бульвар, 4/2. </w:t>
      </w:r>
    </w:p>
    <w:p w:rsidR="001B50AA" w:rsidRPr="001B50AA" w:rsidRDefault="001B50AA" w:rsidP="001B50AA">
      <w:pPr>
        <w:shd w:val="clear" w:color="auto" w:fill="FFFFFF"/>
        <w:spacing w:after="0" w:line="240" w:lineRule="auto"/>
        <w:ind w:firstLine="720"/>
        <w:jc w:val="both"/>
        <w:rPr>
          <w:rFonts w:ascii="Times New Roman" w:hAnsi="Times New Roman"/>
          <w:color w:val="000000"/>
          <w:spacing w:val="-1"/>
          <w:sz w:val="24"/>
          <w:szCs w:val="24"/>
        </w:rPr>
      </w:pPr>
      <w:r w:rsidRPr="001B50AA">
        <w:rPr>
          <w:rFonts w:ascii="Times New Roman" w:hAnsi="Times New Roman"/>
          <w:sz w:val="24"/>
          <w:szCs w:val="24"/>
        </w:rPr>
        <w:t xml:space="preserve">Весь товар </w:t>
      </w:r>
      <w:r w:rsidRPr="001B50AA">
        <w:rPr>
          <w:rFonts w:ascii="Times New Roman" w:hAnsi="Times New Roman"/>
          <w:color w:val="000000"/>
          <w:spacing w:val="-1"/>
          <w:sz w:val="24"/>
          <w:szCs w:val="24"/>
        </w:rPr>
        <w:t xml:space="preserve">поставляется в упаковке, обеспечивающей его сохранность при транспортировке. </w:t>
      </w:r>
    </w:p>
    <w:p w:rsidR="001B50AA" w:rsidRPr="001B50AA" w:rsidRDefault="001B50AA" w:rsidP="001B50AA">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color w:val="000000"/>
          <w:spacing w:val="-1"/>
          <w:sz w:val="24"/>
          <w:szCs w:val="24"/>
        </w:rPr>
        <w:t xml:space="preserve">Все характеристики поставляемого Товара должны соответствовать или </w:t>
      </w:r>
      <w:r w:rsidRPr="001B50AA">
        <w:rPr>
          <w:rFonts w:ascii="Times New Roman" w:hAnsi="Times New Roman"/>
          <w:color w:val="000000"/>
          <w:spacing w:val="3"/>
          <w:sz w:val="24"/>
          <w:szCs w:val="24"/>
        </w:rPr>
        <w:t xml:space="preserve">превосходить минимальные технические характеристики, указанные в Техническом </w:t>
      </w:r>
      <w:r w:rsidRPr="001B50AA">
        <w:rPr>
          <w:rFonts w:ascii="Times New Roman" w:hAnsi="Times New Roman"/>
          <w:color w:val="000000"/>
          <w:spacing w:val="-3"/>
          <w:sz w:val="24"/>
          <w:szCs w:val="24"/>
        </w:rPr>
        <w:t>задании.</w:t>
      </w:r>
    </w:p>
    <w:p w:rsidR="001B50AA" w:rsidRPr="001B50AA" w:rsidRDefault="001B50AA" w:rsidP="001B50AA">
      <w:pPr>
        <w:tabs>
          <w:tab w:val="num" w:pos="709"/>
        </w:tabs>
        <w:spacing w:after="0" w:line="240" w:lineRule="auto"/>
        <w:jc w:val="both"/>
        <w:rPr>
          <w:rFonts w:ascii="Times New Roman" w:hAnsi="Times New Roman"/>
          <w:sz w:val="24"/>
          <w:szCs w:val="24"/>
        </w:rPr>
      </w:pPr>
      <w:r w:rsidRPr="001B50AA">
        <w:rPr>
          <w:rFonts w:ascii="Times New Roman" w:hAnsi="Times New Roman"/>
          <w:color w:val="000000"/>
          <w:spacing w:val="3"/>
          <w:sz w:val="24"/>
          <w:szCs w:val="24"/>
        </w:rPr>
        <w:tab/>
        <w:t xml:space="preserve">Гарантийные обязательства Поставщика должны распространяться на весь </w:t>
      </w:r>
      <w:r w:rsidRPr="001B50AA">
        <w:rPr>
          <w:rFonts w:ascii="Times New Roman" w:hAnsi="Times New Roman"/>
          <w:color w:val="000000"/>
          <w:spacing w:val="-2"/>
          <w:sz w:val="24"/>
          <w:szCs w:val="24"/>
        </w:rPr>
        <w:t>поставляемый Товар.</w:t>
      </w:r>
      <w:r w:rsidRPr="001B50AA">
        <w:rPr>
          <w:rFonts w:ascii="Times New Roman" w:hAnsi="Times New Roman"/>
          <w:sz w:val="24"/>
          <w:szCs w:val="24"/>
        </w:rPr>
        <w:t xml:space="preserve"> </w:t>
      </w:r>
    </w:p>
    <w:p w:rsidR="001B50AA" w:rsidRPr="001B50AA" w:rsidRDefault="001B50AA" w:rsidP="001B50AA">
      <w:pPr>
        <w:tabs>
          <w:tab w:val="num" w:pos="900"/>
        </w:tabs>
        <w:spacing w:after="0" w:line="240" w:lineRule="auto"/>
        <w:jc w:val="both"/>
        <w:rPr>
          <w:rStyle w:val="postbody1"/>
          <w:rFonts w:ascii="Times New Roman" w:hAnsi="Times New Roman"/>
          <w:sz w:val="24"/>
          <w:szCs w:val="24"/>
        </w:rPr>
      </w:pPr>
      <w:r w:rsidRPr="001B50AA">
        <w:rPr>
          <w:rStyle w:val="postbody1"/>
          <w:rFonts w:ascii="Times New Roman" w:hAnsi="Times New Roman"/>
          <w:sz w:val="24"/>
          <w:szCs w:val="24"/>
        </w:rPr>
        <w:tab/>
        <w:t>Весь товар должен быть новым, оригинальным имеющий сертификат от фирм-</w:t>
      </w:r>
      <w:proofErr w:type="gramStart"/>
      <w:r w:rsidRPr="001B50AA">
        <w:rPr>
          <w:rStyle w:val="postbody1"/>
          <w:rFonts w:ascii="Times New Roman" w:hAnsi="Times New Roman"/>
          <w:sz w:val="24"/>
          <w:szCs w:val="24"/>
        </w:rPr>
        <w:t>производителей,  подтверждающие</w:t>
      </w:r>
      <w:proofErr w:type="gramEnd"/>
      <w:r w:rsidRPr="001B50AA">
        <w:rPr>
          <w:rStyle w:val="postbody1"/>
          <w:rFonts w:ascii="Times New Roman" w:hAnsi="Times New Roman"/>
          <w:sz w:val="24"/>
          <w:szCs w:val="24"/>
        </w:rPr>
        <w:t xml:space="preserve"> документы предоставляются Заказчику при поставке товара, год выпуска не ранее 2021 года, не бывшим в употреблении, не восстановленным. </w:t>
      </w:r>
    </w:p>
    <w:p w:rsidR="001B50AA" w:rsidRPr="001B50AA" w:rsidRDefault="001B50AA" w:rsidP="001B50AA">
      <w:pPr>
        <w:tabs>
          <w:tab w:val="num" w:pos="900"/>
        </w:tabs>
        <w:spacing w:after="0" w:line="240" w:lineRule="auto"/>
        <w:jc w:val="both"/>
        <w:rPr>
          <w:rFonts w:ascii="Times New Roman" w:hAnsi="Times New Roman"/>
          <w:sz w:val="24"/>
          <w:szCs w:val="24"/>
        </w:rPr>
      </w:pPr>
      <w:r w:rsidRPr="001B50AA">
        <w:rPr>
          <w:rStyle w:val="postbody1"/>
          <w:rFonts w:ascii="Times New Roman" w:hAnsi="Times New Roman"/>
          <w:sz w:val="24"/>
          <w:szCs w:val="24"/>
        </w:rPr>
        <w:tab/>
      </w:r>
      <w:r w:rsidRPr="001B50AA">
        <w:rPr>
          <w:rFonts w:ascii="Times New Roman" w:hAnsi="Times New Roman"/>
          <w:sz w:val="24"/>
          <w:szCs w:val="24"/>
        </w:rPr>
        <w:t>Срок гарантии Поставщика на поставляемый товар по настоящему договору составляет не менее 12 месяцев. Начальной датой гарантии является дата подписания товарной накладной.</w:t>
      </w:r>
    </w:p>
    <w:p w:rsidR="001B50AA" w:rsidRPr="001B50AA" w:rsidRDefault="001B50AA" w:rsidP="001B50AA">
      <w:pPr>
        <w:tabs>
          <w:tab w:val="num" w:pos="900"/>
        </w:tabs>
        <w:spacing w:after="0" w:line="240" w:lineRule="auto"/>
        <w:jc w:val="both"/>
        <w:rPr>
          <w:rFonts w:ascii="Times New Roman" w:hAnsi="Times New Roman"/>
          <w:sz w:val="24"/>
          <w:szCs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9"/>
        <w:gridCol w:w="6070"/>
        <w:gridCol w:w="1513"/>
        <w:gridCol w:w="1386"/>
      </w:tblGrid>
      <w:tr w:rsidR="001B50AA" w:rsidRPr="001B50AA" w:rsidTr="004E5209">
        <w:trPr>
          <w:trHeight w:val="20"/>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Товар</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Кол-во</w:t>
            </w:r>
          </w:p>
        </w:tc>
        <w:tc>
          <w:tcPr>
            <w:tcW w:w="742" w:type="pct"/>
            <w:shd w:val="clear" w:color="auto" w:fill="FFFFFF"/>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Единица измерения</w:t>
            </w:r>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Блок бумажный 90х90х90мм, белый офсет ATTACHE,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Бумага офисная "</w:t>
            </w:r>
            <w:proofErr w:type="spellStart"/>
            <w:r w:rsidRPr="001B50AA">
              <w:rPr>
                <w:rFonts w:ascii="Times New Roman" w:hAnsi="Times New Roman"/>
                <w:sz w:val="24"/>
                <w:szCs w:val="24"/>
              </w:rPr>
              <w:t>Paper</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One</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All</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Purposs</w:t>
            </w:r>
            <w:proofErr w:type="spellEnd"/>
            <w:r w:rsidRPr="001B50AA">
              <w:rPr>
                <w:rFonts w:ascii="Times New Roman" w:hAnsi="Times New Roman"/>
                <w:sz w:val="24"/>
                <w:szCs w:val="24"/>
              </w:rPr>
              <w:t>" А4, 80гр, 500л, класс А+,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3</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Полиграфическая бумага COLOR COPY,А4 160гр, 250л/</w:t>
            </w:r>
            <w:proofErr w:type="spellStart"/>
            <w:r w:rsidRPr="001B50AA">
              <w:rPr>
                <w:rFonts w:ascii="Times New Roman" w:hAnsi="Times New Roman"/>
                <w:sz w:val="24"/>
                <w:szCs w:val="24"/>
              </w:rPr>
              <w:t>уп</w:t>
            </w:r>
            <w:proofErr w:type="spellEnd"/>
            <w:r w:rsidRPr="001B50AA">
              <w:rPr>
                <w:rFonts w:ascii="Times New Roman" w:hAnsi="Times New Roman"/>
                <w:sz w:val="24"/>
                <w:szCs w:val="24"/>
              </w:rPr>
              <w:t>,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4</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19мм черный, 12шт в упаковке</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742" w:type="pct"/>
            <w:shd w:val="clear" w:color="auto" w:fill="FFFFFF"/>
          </w:tcPr>
          <w:p w:rsidR="001B50AA" w:rsidRPr="001B50AA" w:rsidRDefault="001B50AA" w:rsidP="001B50AA">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5</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25мм черный,12шт в упаковке</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742" w:type="pct"/>
            <w:shd w:val="clear" w:color="auto" w:fill="FFFFFF"/>
          </w:tcPr>
          <w:p w:rsidR="001B50AA" w:rsidRPr="001B50AA" w:rsidRDefault="001B50AA" w:rsidP="001B50AA">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6</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32мм черный,  12шт в упаковке</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742" w:type="pct"/>
            <w:shd w:val="clear" w:color="auto" w:fill="FFFFFF"/>
          </w:tcPr>
          <w:p w:rsidR="001B50AA" w:rsidRPr="001B50AA" w:rsidRDefault="001B50AA" w:rsidP="001B50AA">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7</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41мм черный, 12шт в упаковке</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742" w:type="pct"/>
            <w:shd w:val="clear" w:color="auto" w:fill="FFFFFF"/>
          </w:tcPr>
          <w:p w:rsidR="001B50AA" w:rsidRPr="001B50AA" w:rsidRDefault="001B50AA" w:rsidP="001B50AA">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8</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Конверт белый Е65 (110х220) </w:t>
            </w:r>
            <w:proofErr w:type="spellStart"/>
            <w:r w:rsidRPr="001B50AA">
              <w:rPr>
                <w:rFonts w:ascii="Times New Roman" w:hAnsi="Times New Roman"/>
                <w:sz w:val="24"/>
                <w:szCs w:val="24"/>
              </w:rPr>
              <w:t>стрип</w:t>
            </w:r>
            <w:proofErr w:type="spellEnd"/>
            <w:r w:rsidRPr="001B50AA">
              <w:rPr>
                <w:rFonts w:ascii="Times New Roman" w:hAnsi="Times New Roman"/>
                <w:sz w:val="24"/>
                <w:szCs w:val="24"/>
              </w:rPr>
              <w:t xml:space="preserve">-лента, без </w:t>
            </w:r>
            <w:proofErr w:type="spellStart"/>
            <w:r w:rsidRPr="001B50AA">
              <w:rPr>
                <w:rFonts w:ascii="Times New Roman" w:hAnsi="Times New Roman"/>
                <w:sz w:val="24"/>
                <w:szCs w:val="24"/>
              </w:rPr>
              <w:t>внутр</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запечатки</w:t>
            </w:r>
            <w:proofErr w:type="spellEnd"/>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2 000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9</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Конверт белый С5 (162х229) </w:t>
            </w:r>
            <w:proofErr w:type="spellStart"/>
            <w:r w:rsidRPr="001B50AA">
              <w:rPr>
                <w:rFonts w:ascii="Times New Roman" w:hAnsi="Times New Roman"/>
                <w:sz w:val="24"/>
                <w:szCs w:val="24"/>
              </w:rPr>
              <w:t>стрип</w:t>
            </w:r>
            <w:proofErr w:type="spellEnd"/>
            <w:r w:rsidRPr="001B50AA">
              <w:rPr>
                <w:rFonts w:ascii="Times New Roman" w:hAnsi="Times New Roman"/>
                <w:sz w:val="24"/>
                <w:szCs w:val="24"/>
              </w:rPr>
              <w:t xml:space="preserve">-лента, </w:t>
            </w:r>
            <w:proofErr w:type="spellStart"/>
            <w:r w:rsidRPr="001B50AA">
              <w:rPr>
                <w:rFonts w:ascii="Times New Roman" w:hAnsi="Times New Roman"/>
                <w:sz w:val="24"/>
                <w:szCs w:val="24"/>
              </w:rPr>
              <w:t>внутр.запечатка</w:t>
            </w:r>
            <w:proofErr w:type="spellEnd"/>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5 000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10</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Конверт белый С4 (229х324) </w:t>
            </w:r>
            <w:proofErr w:type="spellStart"/>
            <w:r w:rsidRPr="001B50AA">
              <w:rPr>
                <w:rFonts w:ascii="Times New Roman" w:hAnsi="Times New Roman"/>
                <w:sz w:val="24"/>
                <w:szCs w:val="24"/>
              </w:rPr>
              <w:t>стрип</w:t>
            </w:r>
            <w:proofErr w:type="spellEnd"/>
            <w:r w:rsidRPr="001B50AA">
              <w:rPr>
                <w:rFonts w:ascii="Times New Roman" w:hAnsi="Times New Roman"/>
                <w:sz w:val="24"/>
                <w:szCs w:val="24"/>
              </w:rPr>
              <w:t xml:space="preserve">-лента, </w:t>
            </w:r>
            <w:proofErr w:type="spellStart"/>
            <w:r w:rsidRPr="001B50AA">
              <w:rPr>
                <w:rFonts w:ascii="Times New Roman" w:hAnsi="Times New Roman"/>
                <w:sz w:val="24"/>
                <w:szCs w:val="24"/>
              </w:rPr>
              <w:t>внутр.запечатка</w:t>
            </w:r>
            <w:proofErr w:type="spellEnd"/>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1 000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11</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Корректор ленточный 5x12м, DELI,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12</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Набор маркеров текстовых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xml:space="preserve"> 4 цвета, толщина линии 1-4мм, плоский корпус, скошенный наконечник,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13</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Папка на кнопке А4,180 мкм, полупрозрачная красная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14</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Папка уголок А4 180мкм полупрозрачная зеленая,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15</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Папка архивная А4 150мм, </w:t>
            </w:r>
            <w:proofErr w:type="spellStart"/>
            <w:r w:rsidRPr="001B50AA">
              <w:rPr>
                <w:rFonts w:ascii="Times New Roman" w:hAnsi="Times New Roman"/>
                <w:sz w:val="24"/>
                <w:szCs w:val="24"/>
              </w:rPr>
              <w:t>гофрокартон</w:t>
            </w:r>
            <w:proofErr w:type="spellEnd"/>
            <w:r w:rsidRPr="001B50AA">
              <w:rPr>
                <w:rFonts w:ascii="Times New Roman" w:hAnsi="Times New Roman"/>
                <w:sz w:val="24"/>
                <w:szCs w:val="24"/>
              </w:rPr>
              <w:t xml:space="preserve">, вырубка, цвет бурый, </w:t>
            </w:r>
            <w:proofErr w:type="spellStart"/>
            <w:r w:rsidRPr="001B50AA">
              <w:rPr>
                <w:rFonts w:ascii="Times New Roman" w:hAnsi="Times New Roman"/>
                <w:sz w:val="24"/>
                <w:szCs w:val="24"/>
              </w:rPr>
              <w:t>Attache</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Economy</w:t>
            </w:r>
            <w:proofErr w:type="spellEnd"/>
            <w:r w:rsidRPr="001B50AA">
              <w:rPr>
                <w:rFonts w:ascii="Times New Roman" w:hAnsi="Times New Roman"/>
                <w:sz w:val="24"/>
                <w:szCs w:val="24"/>
              </w:rPr>
              <w:t>,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200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lastRenderedPageBreak/>
              <w:t>16</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Ручка </w:t>
            </w:r>
            <w:proofErr w:type="spellStart"/>
            <w:r w:rsidRPr="001B50AA">
              <w:rPr>
                <w:rFonts w:ascii="Times New Roman" w:hAnsi="Times New Roman"/>
                <w:sz w:val="24"/>
                <w:szCs w:val="24"/>
              </w:rPr>
              <w:t>гелевая</w:t>
            </w:r>
            <w:proofErr w:type="spellEnd"/>
            <w:r w:rsidRPr="001B50AA">
              <w:rPr>
                <w:rFonts w:ascii="Times New Roman" w:hAnsi="Times New Roman"/>
                <w:sz w:val="24"/>
                <w:szCs w:val="24"/>
              </w:rPr>
              <w:t xml:space="preserve"> красная с резиновым держателем, 05 ATTACHE </w:t>
            </w:r>
            <w:proofErr w:type="spellStart"/>
            <w:r w:rsidRPr="001B50AA">
              <w:rPr>
                <w:rFonts w:ascii="Times New Roman" w:hAnsi="Times New Roman"/>
                <w:sz w:val="24"/>
                <w:szCs w:val="24"/>
              </w:rPr>
              <w:t>Epic</w:t>
            </w:r>
            <w:proofErr w:type="spellEnd"/>
            <w:r w:rsidRPr="001B50AA">
              <w:rPr>
                <w:rFonts w:ascii="Times New Roman" w:hAnsi="Times New Roman"/>
                <w:sz w:val="24"/>
                <w:szCs w:val="24"/>
              </w:rPr>
              <w:t>,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17</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Календарь перекидной 1 краска 2022г.</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30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18</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Вкладыш А4 с боковой перфорацией, 30мкр, глянцевый, 100шт/</w:t>
            </w:r>
            <w:proofErr w:type="spellStart"/>
            <w:r w:rsidRPr="001B50AA">
              <w:rPr>
                <w:rFonts w:ascii="Times New Roman" w:hAnsi="Times New Roman"/>
                <w:sz w:val="24"/>
                <w:szCs w:val="24"/>
              </w:rPr>
              <w:t>уп</w:t>
            </w:r>
            <w:proofErr w:type="spellEnd"/>
            <w:r w:rsidRPr="001B50AA">
              <w:rPr>
                <w:rFonts w:ascii="Times New Roman" w:hAnsi="Times New Roman"/>
                <w:sz w:val="24"/>
                <w:szCs w:val="24"/>
              </w:rPr>
              <w:t>,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5000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19</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Калькулятор 16 разрядный SKAINER SK-664,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10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20</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Краска штемпельная </w:t>
            </w:r>
            <w:proofErr w:type="spellStart"/>
            <w:r w:rsidRPr="001B50AA">
              <w:rPr>
                <w:rFonts w:ascii="Times New Roman" w:hAnsi="Times New Roman"/>
                <w:sz w:val="24"/>
                <w:szCs w:val="24"/>
              </w:rPr>
              <w:t>Colop</w:t>
            </w:r>
            <w:proofErr w:type="spellEnd"/>
            <w:r w:rsidRPr="001B50AA">
              <w:rPr>
                <w:rFonts w:ascii="Times New Roman" w:hAnsi="Times New Roman"/>
                <w:sz w:val="24"/>
                <w:szCs w:val="24"/>
              </w:rPr>
              <w:t xml:space="preserve"> синяя 25мл,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21</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Заготовка для </w:t>
            </w:r>
            <w:proofErr w:type="spellStart"/>
            <w:r w:rsidRPr="001B50AA">
              <w:rPr>
                <w:rFonts w:ascii="Times New Roman" w:hAnsi="Times New Roman"/>
                <w:sz w:val="24"/>
                <w:szCs w:val="24"/>
              </w:rPr>
              <w:t>ламинирования</w:t>
            </w:r>
            <w:proofErr w:type="spellEnd"/>
            <w:r w:rsidRPr="001B50AA">
              <w:rPr>
                <w:rFonts w:ascii="Times New Roman" w:hAnsi="Times New Roman"/>
                <w:sz w:val="24"/>
                <w:szCs w:val="24"/>
              </w:rPr>
              <w:t xml:space="preserve"> А4 (216х303мм), толщина 100мкм, 100шт, глянцевая</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22</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Магниты для доски 3см, 6шт/</w:t>
            </w:r>
            <w:proofErr w:type="spellStart"/>
            <w:r w:rsidRPr="001B50AA">
              <w:rPr>
                <w:rFonts w:ascii="Times New Roman" w:hAnsi="Times New Roman"/>
                <w:sz w:val="24"/>
                <w:szCs w:val="24"/>
              </w:rPr>
              <w:t>упак</w:t>
            </w:r>
            <w:proofErr w:type="spellEnd"/>
            <w:r w:rsidRPr="001B50AA">
              <w:rPr>
                <w:rFonts w:ascii="Times New Roman" w:hAnsi="Times New Roman"/>
                <w:sz w:val="24"/>
                <w:szCs w:val="24"/>
              </w:rPr>
              <w:t xml:space="preserve"> ассорти DELI,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23</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b/>
                <w:sz w:val="24"/>
                <w:szCs w:val="24"/>
              </w:rPr>
            </w:pPr>
            <w:r w:rsidRPr="001B50AA">
              <w:rPr>
                <w:rFonts w:ascii="Times New Roman" w:hAnsi="Times New Roman"/>
                <w:sz w:val="24"/>
                <w:szCs w:val="24"/>
              </w:rPr>
              <w:t>Набор маркеров для доски DELI, 4 цвета, круглый наконечник, толщина линии 2мм,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набор</w:t>
            </w:r>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24</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Спрей для чистки маркерных досок 250мл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25</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Клей ПВА </w:t>
            </w:r>
            <w:proofErr w:type="spellStart"/>
            <w:r w:rsidRPr="001B50AA">
              <w:rPr>
                <w:rFonts w:ascii="Times New Roman" w:hAnsi="Times New Roman"/>
                <w:sz w:val="24"/>
                <w:szCs w:val="24"/>
              </w:rPr>
              <w:t>Attache</w:t>
            </w:r>
            <w:proofErr w:type="spellEnd"/>
            <w:r w:rsidRPr="001B50AA">
              <w:rPr>
                <w:rFonts w:ascii="Times New Roman" w:hAnsi="Times New Roman"/>
                <w:sz w:val="24"/>
                <w:szCs w:val="24"/>
              </w:rPr>
              <w:t xml:space="preserve"> 1кг,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26</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Нож канцелярский 18мм DELI,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27</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Линейка 30 см, пластиковая черная</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28</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Ручка шариковая синяя с резиновым держателем, 05 BEIFA,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29</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Ручка шариковая черная с резиновым держателем, 05 BEIFA, металлический наконечник,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30</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Ручка </w:t>
            </w:r>
            <w:proofErr w:type="spellStart"/>
            <w:r w:rsidRPr="001B50AA">
              <w:rPr>
                <w:rFonts w:ascii="Times New Roman" w:hAnsi="Times New Roman"/>
                <w:sz w:val="24"/>
                <w:szCs w:val="24"/>
              </w:rPr>
              <w:t>гелевая</w:t>
            </w:r>
            <w:proofErr w:type="spellEnd"/>
            <w:r w:rsidRPr="001B50AA">
              <w:rPr>
                <w:rFonts w:ascii="Times New Roman" w:hAnsi="Times New Roman"/>
                <w:sz w:val="24"/>
                <w:szCs w:val="24"/>
              </w:rPr>
              <w:t xml:space="preserve"> синяя с резиновым держателем, 05 ATTACHE Gelios-030, металлический наконечник, игольчатый стержень,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21</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 xml:space="preserve">Ручка </w:t>
            </w:r>
            <w:proofErr w:type="spellStart"/>
            <w:r w:rsidRPr="001B50AA">
              <w:rPr>
                <w:rFonts w:ascii="Times New Roman" w:hAnsi="Times New Roman"/>
                <w:sz w:val="24"/>
                <w:szCs w:val="24"/>
              </w:rPr>
              <w:t>гелевая</w:t>
            </w:r>
            <w:proofErr w:type="spellEnd"/>
            <w:r w:rsidRPr="001B50AA">
              <w:rPr>
                <w:rFonts w:ascii="Times New Roman" w:hAnsi="Times New Roman"/>
                <w:sz w:val="24"/>
                <w:szCs w:val="24"/>
              </w:rPr>
              <w:t xml:space="preserve"> черная с резиновым держателем, 05  ATTACHE Gelios-030, металлический наконечник, игольчатый стержень,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r w:rsidR="001B50AA" w:rsidRPr="001B50AA" w:rsidTr="004E5209">
        <w:trPr>
          <w:trHeight w:val="286"/>
        </w:trPr>
        <w:tc>
          <w:tcPr>
            <w:tcW w:w="198" w:type="pct"/>
            <w:shd w:val="clear" w:color="auto" w:fill="FFFFFF"/>
            <w:vAlign w:val="center"/>
          </w:tcPr>
          <w:p w:rsidR="001B50AA" w:rsidRPr="001B50AA" w:rsidRDefault="001B50AA" w:rsidP="001B50AA">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32</w:t>
            </w:r>
          </w:p>
        </w:tc>
        <w:tc>
          <w:tcPr>
            <w:tcW w:w="325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Клей карандаш 40г STAFF EVERYDAY, или эквивалент</w:t>
            </w:r>
          </w:p>
        </w:tc>
        <w:tc>
          <w:tcPr>
            <w:tcW w:w="810"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742" w:type="pct"/>
            <w:shd w:val="clear" w:color="auto" w:fill="FFFFFF"/>
            <w:vAlign w:val="center"/>
          </w:tcPr>
          <w:p w:rsidR="001B50AA" w:rsidRPr="001B50AA" w:rsidRDefault="001B50AA" w:rsidP="001B50AA">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r>
    </w:tbl>
    <w:p w:rsidR="001B50AA" w:rsidRPr="001B50AA" w:rsidRDefault="001B50AA" w:rsidP="001B50AA">
      <w:pPr>
        <w:tabs>
          <w:tab w:val="left" w:pos="2738"/>
        </w:tabs>
        <w:spacing w:after="0" w:line="240" w:lineRule="auto"/>
        <w:rPr>
          <w:rFonts w:ascii="Times New Roman" w:hAnsi="Times New Roman"/>
          <w:sz w:val="24"/>
          <w:szCs w:val="24"/>
        </w:rPr>
      </w:pPr>
      <w:r w:rsidRPr="001B50AA">
        <w:rPr>
          <w:rFonts w:ascii="Times New Roman" w:hAnsi="Times New Roman"/>
          <w:sz w:val="24"/>
          <w:szCs w:val="24"/>
        </w:rPr>
        <w:t xml:space="preserve">                                      </w:t>
      </w:r>
    </w:p>
    <w:p w:rsidR="001B50AA" w:rsidRPr="001B50AA" w:rsidRDefault="001B50AA" w:rsidP="001B50AA">
      <w:pPr>
        <w:spacing w:after="0" w:line="240" w:lineRule="auto"/>
        <w:ind w:firstLine="720"/>
        <w:jc w:val="both"/>
        <w:rPr>
          <w:rFonts w:ascii="Times New Roman" w:hAnsi="Times New Roman"/>
          <w:color w:val="000000"/>
          <w:spacing w:val="-1"/>
          <w:sz w:val="24"/>
          <w:szCs w:val="24"/>
        </w:rPr>
      </w:pPr>
      <w:r w:rsidRPr="001B50AA">
        <w:rPr>
          <w:rFonts w:ascii="Times New Roman" w:hAnsi="Times New Roman"/>
          <w:sz w:val="24"/>
          <w:szCs w:val="24"/>
        </w:rPr>
        <w:t>Поставляемый товар, тара, упаковка и маркировка должны соответствовать действующим ГОСТам, ТУ и СанПиНам,</w:t>
      </w:r>
      <w:r w:rsidRPr="001B50AA">
        <w:rPr>
          <w:rFonts w:ascii="Times New Roman" w:hAnsi="Times New Roman"/>
          <w:color w:val="000000"/>
          <w:spacing w:val="-1"/>
          <w:sz w:val="24"/>
          <w:szCs w:val="24"/>
        </w:rPr>
        <w:t xml:space="preserve"> гигиеническим требованиям РФ</w:t>
      </w:r>
      <w:r w:rsidRPr="001B50AA">
        <w:rPr>
          <w:rFonts w:ascii="Times New Roman" w:hAnsi="Times New Roman"/>
          <w:sz w:val="24"/>
          <w:szCs w:val="24"/>
        </w:rPr>
        <w:t xml:space="preserve"> и иметь сертификаты соответствия производителя</w:t>
      </w:r>
      <w:r w:rsidRPr="001B50AA">
        <w:rPr>
          <w:rFonts w:ascii="Times New Roman" w:hAnsi="Times New Roman"/>
          <w:color w:val="000000"/>
          <w:spacing w:val="-1"/>
          <w:sz w:val="24"/>
          <w:szCs w:val="24"/>
        </w:rPr>
        <w:t>.</w:t>
      </w:r>
    </w:p>
    <w:p w:rsidR="001B50AA" w:rsidRPr="001B50AA" w:rsidRDefault="001B50AA" w:rsidP="001B50AA">
      <w:pPr>
        <w:tabs>
          <w:tab w:val="left" w:pos="-3420"/>
        </w:tabs>
        <w:spacing w:after="0" w:line="240" w:lineRule="auto"/>
        <w:jc w:val="both"/>
        <w:rPr>
          <w:rFonts w:ascii="Times New Roman" w:hAnsi="Times New Roman"/>
          <w:sz w:val="24"/>
          <w:szCs w:val="24"/>
        </w:rPr>
      </w:pPr>
      <w:r w:rsidRPr="001B50AA">
        <w:rPr>
          <w:rFonts w:ascii="Times New Roman" w:hAnsi="Times New Roman"/>
          <w:sz w:val="24"/>
          <w:szCs w:val="24"/>
        </w:rPr>
        <w:t xml:space="preserve">     Предполагаемый контрагент не должен:</w:t>
      </w:r>
    </w:p>
    <w:p w:rsidR="001B50AA" w:rsidRPr="001B50AA" w:rsidRDefault="001B50AA" w:rsidP="001B50AA">
      <w:pPr>
        <w:tabs>
          <w:tab w:val="left" w:pos="-3420"/>
        </w:tabs>
        <w:spacing w:after="0" w:line="240" w:lineRule="auto"/>
        <w:ind w:firstLine="360"/>
        <w:jc w:val="both"/>
        <w:rPr>
          <w:rFonts w:ascii="Times New Roman" w:hAnsi="Times New Roman"/>
          <w:sz w:val="24"/>
          <w:szCs w:val="24"/>
        </w:rPr>
      </w:pPr>
      <w:r w:rsidRPr="001B50AA">
        <w:rPr>
          <w:rFonts w:ascii="Times New Roman" w:hAnsi="Times New Roman"/>
          <w:sz w:val="24"/>
          <w:szCs w:val="24"/>
        </w:rPr>
        <w:t>- иметь задолженности по начисленным налогам, сборам и иным обязательным платежам перед бюджетной системой Российской Федерации;</w:t>
      </w:r>
    </w:p>
    <w:p w:rsidR="001B50AA" w:rsidRPr="001B50AA" w:rsidRDefault="001B50AA" w:rsidP="001B50AA">
      <w:pPr>
        <w:tabs>
          <w:tab w:val="left" w:pos="-3420"/>
        </w:tabs>
        <w:spacing w:after="0" w:line="240" w:lineRule="auto"/>
        <w:jc w:val="both"/>
        <w:rPr>
          <w:rFonts w:ascii="Times New Roman" w:hAnsi="Times New Roman"/>
          <w:sz w:val="24"/>
          <w:szCs w:val="24"/>
        </w:rPr>
      </w:pPr>
      <w:r w:rsidRPr="001B50AA">
        <w:rPr>
          <w:rFonts w:ascii="Times New Roman" w:hAnsi="Times New Roman"/>
          <w:sz w:val="24"/>
          <w:szCs w:val="24"/>
        </w:rPr>
        <w:t xml:space="preserve">      - находиться в процессе ликвидации;</w:t>
      </w:r>
    </w:p>
    <w:p w:rsidR="001B50AA" w:rsidRPr="001B50AA" w:rsidRDefault="001B50AA" w:rsidP="001B50AA">
      <w:pPr>
        <w:tabs>
          <w:tab w:val="left" w:pos="-3420"/>
        </w:tabs>
        <w:spacing w:after="0" w:line="240" w:lineRule="auto"/>
        <w:ind w:firstLine="180"/>
        <w:jc w:val="both"/>
        <w:rPr>
          <w:rFonts w:ascii="Times New Roman" w:hAnsi="Times New Roman"/>
          <w:sz w:val="24"/>
          <w:szCs w:val="24"/>
        </w:rPr>
      </w:pPr>
      <w:r w:rsidRPr="001B50AA">
        <w:rPr>
          <w:rFonts w:ascii="Times New Roman" w:hAnsi="Times New Roman"/>
          <w:sz w:val="24"/>
          <w:szCs w:val="24"/>
        </w:rPr>
        <w:t xml:space="preserve">   - быть признанным, в установленном действующим законодательством порядке, банкротом;</w:t>
      </w:r>
    </w:p>
    <w:p w:rsidR="001B50AA" w:rsidRPr="001B50AA" w:rsidRDefault="001B50AA" w:rsidP="001B50AA">
      <w:pPr>
        <w:pStyle w:val="210"/>
        <w:spacing w:line="240" w:lineRule="auto"/>
        <w:ind w:left="0"/>
        <w:rPr>
          <w:rFonts w:ascii="Times New Roman" w:hAnsi="Times New Roman"/>
          <w:szCs w:val="24"/>
        </w:rPr>
      </w:pPr>
      <w:r w:rsidRPr="001B50AA">
        <w:rPr>
          <w:rFonts w:ascii="Times New Roman" w:hAnsi="Times New Roman"/>
          <w:szCs w:val="24"/>
        </w:rPr>
        <w:t xml:space="preserve">          - деятельность не должна быть приостановлена.</w:t>
      </w:r>
    </w:p>
    <w:p w:rsidR="001B50AA" w:rsidRPr="001B50AA" w:rsidRDefault="001B50AA" w:rsidP="001B50AA">
      <w:pPr>
        <w:spacing w:after="0" w:line="240" w:lineRule="auto"/>
        <w:jc w:val="both"/>
        <w:rPr>
          <w:rFonts w:ascii="Times New Roman" w:hAnsi="Times New Roman"/>
          <w:sz w:val="24"/>
          <w:szCs w:val="24"/>
        </w:rPr>
      </w:pPr>
      <w:r w:rsidRPr="001B50AA">
        <w:rPr>
          <w:rFonts w:ascii="Times New Roman" w:hAnsi="Times New Roman"/>
          <w:sz w:val="24"/>
          <w:szCs w:val="24"/>
        </w:rPr>
        <w:t>Срок поставки 15 календарных дней с даты заключения договора.</w:t>
      </w:r>
    </w:p>
    <w:p w:rsidR="001B50AA" w:rsidRPr="001B50AA" w:rsidRDefault="001B50AA" w:rsidP="001B50AA">
      <w:pPr>
        <w:spacing w:after="0" w:line="240" w:lineRule="auto"/>
        <w:jc w:val="both"/>
        <w:rPr>
          <w:rFonts w:ascii="Times New Roman" w:hAnsi="Times New Roman"/>
          <w:sz w:val="24"/>
          <w:szCs w:val="24"/>
        </w:rPr>
      </w:pPr>
    </w:p>
    <w:p w:rsidR="001B50AA" w:rsidRPr="001B50AA" w:rsidRDefault="001B50AA" w:rsidP="001B50AA">
      <w:pPr>
        <w:spacing w:after="0" w:line="240" w:lineRule="auto"/>
        <w:jc w:val="both"/>
        <w:rPr>
          <w:rFonts w:ascii="Times New Roman" w:hAnsi="Times New Roman"/>
          <w:sz w:val="24"/>
          <w:szCs w:val="24"/>
        </w:rPr>
      </w:pPr>
    </w:p>
    <w:p w:rsidR="001B50AA" w:rsidRPr="001B50AA" w:rsidRDefault="001B50AA" w:rsidP="001B50AA">
      <w:pPr>
        <w:spacing w:after="0" w:line="240" w:lineRule="auto"/>
        <w:jc w:val="both"/>
        <w:rPr>
          <w:rFonts w:ascii="Times New Roman" w:hAnsi="Times New Roman"/>
          <w:sz w:val="24"/>
          <w:szCs w:val="24"/>
        </w:rPr>
      </w:pPr>
      <w:r w:rsidRPr="001B50AA">
        <w:rPr>
          <w:rFonts w:ascii="Times New Roman" w:hAnsi="Times New Roman"/>
          <w:sz w:val="24"/>
          <w:szCs w:val="24"/>
        </w:rPr>
        <w:t>Начальник АХО _______ Елагин В.В.</w:t>
      </w:r>
    </w:p>
    <w:p w:rsidR="00417519" w:rsidRPr="001B50AA" w:rsidRDefault="00417519" w:rsidP="001B50AA">
      <w:pPr>
        <w:shd w:val="clear" w:color="auto" w:fill="FFFFFF"/>
        <w:spacing w:after="0" w:line="240" w:lineRule="auto"/>
        <w:jc w:val="center"/>
        <w:rPr>
          <w:rFonts w:ascii="Times New Roman" w:eastAsia="Times New Roman" w:hAnsi="Times New Roman"/>
          <w:sz w:val="24"/>
          <w:szCs w:val="24"/>
          <w:lang w:eastAsia="ru-RU"/>
        </w:rPr>
      </w:pPr>
    </w:p>
    <w:p w:rsidR="009B5CA8" w:rsidRPr="001B50AA" w:rsidRDefault="009B5CA8" w:rsidP="001B50AA">
      <w:pPr>
        <w:widowControl w:val="0"/>
        <w:spacing w:after="0" w:line="240" w:lineRule="auto"/>
        <w:jc w:val="center"/>
        <w:rPr>
          <w:rFonts w:ascii="Times New Roman" w:hAnsi="Times New Roman"/>
          <w:b/>
          <w:sz w:val="24"/>
          <w:szCs w:val="24"/>
        </w:rPr>
      </w:pPr>
    </w:p>
    <w:p w:rsidR="00B55A2C" w:rsidRPr="001B50AA" w:rsidRDefault="00B55A2C" w:rsidP="001B50AA">
      <w:pPr>
        <w:spacing w:after="0" w:line="240" w:lineRule="auto"/>
        <w:rPr>
          <w:rFonts w:ascii="Times New Roman" w:hAnsi="Times New Roman"/>
          <w:b/>
          <w:sz w:val="24"/>
          <w:szCs w:val="24"/>
        </w:rPr>
      </w:pPr>
      <w:r w:rsidRPr="001B50AA">
        <w:rPr>
          <w:rFonts w:ascii="Times New Roman" w:hAnsi="Times New Roman"/>
          <w:b/>
          <w:sz w:val="24"/>
          <w:szCs w:val="24"/>
        </w:rPr>
        <w:br w:type="page"/>
      </w:r>
    </w:p>
    <w:p w:rsidR="008D3DF5" w:rsidRPr="006775E0" w:rsidRDefault="008D3DF5" w:rsidP="006775E0">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0D27EB" w:rsidRPr="00550A56" w:rsidRDefault="00922071" w:rsidP="00922071">
      <w:pPr>
        <w:tabs>
          <w:tab w:val="left" w:pos="969"/>
        </w:tabs>
        <w:spacing w:after="0" w:line="240" w:lineRule="auto"/>
        <w:jc w:val="center"/>
        <w:rPr>
          <w:rFonts w:ascii="Times New Roman" w:hAnsi="Times New Roman"/>
          <w:b/>
          <w:sz w:val="24"/>
          <w:szCs w:val="24"/>
        </w:rPr>
      </w:pPr>
      <w:r>
        <w:rPr>
          <w:rFonts w:ascii="Times New Roman" w:hAnsi="Times New Roman"/>
          <w:b/>
          <w:sz w:val="24"/>
          <w:szCs w:val="24"/>
        </w:rPr>
        <w:t xml:space="preserve"> ПРОЕКТ д</w:t>
      </w:r>
      <w:r w:rsidR="000D27EB">
        <w:rPr>
          <w:rFonts w:ascii="Times New Roman" w:hAnsi="Times New Roman"/>
          <w:b/>
          <w:sz w:val="24"/>
          <w:szCs w:val="24"/>
        </w:rPr>
        <w:t>оговор</w:t>
      </w:r>
      <w:r>
        <w:rPr>
          <w:rFonts w:ascii="Times New Roman" w:hAnsi="Times New Roman"/>
          <w:b/>
          <w:sz w:val="24"/>
          <w:szCs w:val="24"/>
        </w:rPr>
        <w:t>а</w:t>
      </w:r>
    </w:p>
    <w:p w:rsidR="000D27EB" w:rsidRPr="00550A56" w:rsidRDefault="000D27EB" w:rsidP="008A647C">
      <w:pPr>
        <w:pStyle w:val="15"/>
        <w:widowControl w:val="0"/>
        <w:shd w:val="clear" w:color="auto" w:fill="auto"/>
        <w:spacing w:before="0" w:line="240" w:lineRule="auto"/>
        <w:ind w:right="160"/>
        <w:jc w:val="center"/>
        <w:rPr>
          <w:rFonts w:ascii="Times New Roman" w:hAnsi="Times New Roman"/>
          <w:b/>
          <w:sz w:val="24"/>
          <w:szCs w:val="24"/>
        </w:rPr>
      </w:pPr>
      <w:r w:rsidRPr="00821E23">
        <w:rPr>
          <w:rFonts w:ascii="Times New Roman" w:hAnsi="Times New Roman"/>
          <w:b/>
          <w:bCs/>
          <w:iCs/>
          <w:color w:val="000000"/>
          <w:spacing w:val="6"/>
          <w:sz w:val="24"/>
          <w:szCs w:val="24"/>
        </w:rPr>
        <w:t xml:space="preserve">на поставку </w:t>
      </w:r>
      <w:r>
        <w:rPr>
          <w:rFonts w:ascii="Times New Roman" w:hAnsi="Times New Roman"/>
          <w:b/>
          <w:bCs/>
          <w:iCs/>
          <w:color w:val="000000"/>
          <w:spacing w:val="6"/>
          <w:sz w:val="24"/>
          <w:szCs w:val="24"/>
        </w:rPr>
        <w:t>товара</w:t>
      </w:r>
    </w:p>
    <w:p w:rsidR="000D27EB" w:rsidRPr="000D27EB" w:rsidRDefault="000D27EB" w:rsidP="00A9249C">
      <w:pPr>
        <w:widowControl w:val="0"/>
        <w:tabs>
          <w:tab w:val="left" w:pos="7798"/>
        </w:tabs>
        <w:spacing w:before="281"/>
        <w:jc w:val="center"/>
        <w:rPr>
          <w:rFonts w:ascii="Times New Roman" w:hAnsi="Times New Roman"/>
          <w:color w:val="000000"/>
          <w:sz w:val="24"/>
          <w:szCs w:val="24"/>
        </w:rPr>
      </w:pPr>
      <w:r w:rsidRPr="000D27EB">
        <w:rPr>
          <w:rFonts w:ascii="Times New Roman" w:hAnsi="Times New Roman"/>
          <w:color w:val="000000"/>
          <w:sz w:val="24"/>
          <w:szCs w:val="24"/>
        </w:rPr>
        <w:t xml:space="preserve">г. Корсаков                                                       </w:t>
      </w:r>
      <w:r>
        <w:rPr>
          <w:rFonts w:ascii="Times New Roman" w:hAnsi="Times New Roman"/>
          <w:color w:val="000000"/>
          <w:sz w:val="24"/>
          <w:szCs w:val="24"/>
        </w:rPr>
        <w:t xml:space="preserve">                   </w:t>
      </w:r>
      <w:r w:rsidRPr="000D27EB">
        <w:rPr>
          <w:rFonts w:ascii="Times New Roman" w:hAnsi="Times New Roman"/>
          <w:color w:val="000000"/>
          <w:sz w:val="24"/>
          <w:szCs w:val="24"/>
        </w:rPr>
        <w:t xml:space="preserve">      </w:t>
      </w:r>
      <w:proofErr w:type="gramStart"/>
      <w:r w:rsidRPr="000D27EB">
        <w:rPr>
          <w:rFonts w:ascii="Times New Roman" w:hAnsi="Times New Roman"/>
          <w:color w:val="000000"/>
          <w:sz w:val="24"/>
          <w:szCs w:val="24"/>
        </w:rPr>
        <w:t xml:space="preserve">   «</w:t>
      </w:r>
      <w:proofErr w:type="gramEnd"/>
      <w:r w:rsidRPr="000D27EB">
        <w:rPr>
          <w:rFonts w:ascii="Times New Roman" w:hAnsi="Times New Roman"/>
          <w:color w:val="000000"/>
          <w:sz w:val="24"/>
          <w:szCs w:val="24"/>
        </w:rPr>
        <w:t>___» __________</w:t>
      </w:r>
      <w:r w:rsidR="00A9249C">
        <w:rPr>
          <w:rFonts w:ascii="Times New Roman" w:hAnsi="Times New Roman"/>
          <w:color w:val="000000"/>
          <w:sz w:val="24"/>
          <w:szCs w:val="24"/>
        </w:rPr>
        <w:t>___</w:t>
      </w:r>
      <w:r w:rsidR="001941DA">
        <w:rPr>
          <w:rFonts w:ascii="Times New Roman" w:hAnsi="Times New Roman"/>
          <w:color w:val="000000"/>
          <w:sz w:val="24"/>
          <w:szCs w:val="24"/>
        </w:rPr>
        <w:t xml:space="preserve"> 202</w:t>
      </w:r>
      <w:r w:rsidR="00B55A2C">
        <w:rPr>
          <w:rFonts w:ascii="Times New Roman" w:hAnsi="Times New Roman"/>
          <w:color w:val="000000"/>
          <w:sz w:val="24"/>
          <w:szCs w:val="24"/>
        </w:rPr>
        <w:t>1</w:t>
      </w:r>
      <w:r w:rsidRPr="000D27EB">
        <w:rPr>
          <w:rFonts w:ascii="Times New Roman" w:hAnsi="Times New Roman"/>
          <w:color w:val="000000"/>
          <w:sz w:val="24"/>
          <w:szCs w:val="24"/>
        </w:rPr>
        <w:t>г.</w:t>
      </w:r>
    </w:p>
    <w:p w:rsidR="000D27EB" w:rsidRPr="000D27EB" w:rsidRDefault="000D27EB" w:rsidP="000D27E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D27EB">
        <w:rPr>
          <w:rFonts w:ascii="Times New Roman" w:hAnsi="Times New Roman"/>
          <w:b/>
          <w:sz w:val="24"/>
          <w:szCs w:val="24"/>
        </w:rPr>
        <w:t>«Покупатель»,</w:t>
      </w:r>
      <w:r w:rsidRPr="000D27EB">
        <w:rPr>
          <w:rFonts w:ascii="Times New Roman" w:hAnsi="Times New Roman"/>
          <w:sz w:val="24"/>
          <w:szCs w:val="24"/>
        </w:rPr>
        <w:t xml:space="preserve"> в лице______________________________, действующего на основании Устава, с одной стороны, </w:t>
      </w:r>
    </w:p>
    <w:p w:rsidR="000D27EB" w:rsidRPr="000D27EB" w:rsidRDefault="000D27EB" w:rsidP="000D27E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и ________________________________________, именуемое в дальнейшем </w:t>
      </w:r>
      <w:r w:rsidRPr="000D27EB">
        <w:rPr>
          <w:rFonts w:ascii="Times New Roman" w:hAnsi="Times New Roman"/>
          <w:b/>
          <w:sz w:val="24"/>
          <w:szCs w:val="24"/>
        </w:rPr>
        <w:t>«Поставщик»,</w:t>
      </w:r>
      <w:r w:rsidRPr="000D27EB">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D27EB">
        <w:rPr>
          <w:rFonts w:ascii="Times New Roman" w:hAnsi="Times New Roman"/>
          <w:bCs/>
          <w:sz w:val="24"/>
          <w:szCs w:val="24"/>
          <w:lang w:eastAsia="ru-RU"/>
        </w:rPr>
        <w:t xml:space="preserve">Федеральному закону от 18.07.2011 </w:t>
      </w:r>
      <w:r>
        <w:rPr>
          <w:rFonts w:ascii="Times New Roman" w:hAnsi="Times New Roman"/>
          <w:bCs/>
          <w:sz w:val="24"/>
          <w:szCs w:val="24"/>
          <w:lang w:eastAsia="ru-RU"/>
        </w:rPr>
        <w:t>№</w:t>
      </w:r>
      <w:r w:rsidRPr="000D27EB">
        <w:rPr>
          <w:rFonts w:ascii="Times New Roman" w:hAnsi="Times New Roman"/>
          <w:bCs/>
          <w:sz w:val="24"/>
          <w:szCs w:val="24"/>
          <w:lang w:eastAsia="ru-RU"/>
        </w:rPr>
        <w:t xml:space="preserve"> 223-ФЗ "О закупках товаров, работ, услуг отдельными видами юридических лиц"</w:t>
      </w:r>
      <w:r w:rsidRPr="000D27EB">
        <w:rPr>
          <w:rFonts w:ascii="Times New Roman" w:hAnsi="Times New Roman"/>
          <w:sz w:val="24"/>
          <w:szCs w:val="24"/>
        </w:rPr>
        <w:t xml:space="preserve">, на основании решения Единой комиссии (Протокол оценки </w:t>
      </w:r>
      <w:r w:rsidR="00F50F6F">
        <w:rPr>
          <w:rFonts w:ascii="Times New Roman" w:hAnsi="Times New Roman"/>
          <w:sz w:val="24"/>
          <w:szCs w:val="24"/>
        </w:rPr>
        <w:t>и сопоставления</w:t>
      </w:r>
      <w:r w:rsidR="001941DA">
        <w:rPr>
          <w:rFonts w:ascii="Times New Roman" w:hAnsi="Times New Roman"/>
          <w:sz w:val="24"/>
          <w:szCs w:val="24"/>
        </w:rPr>
        <w:t xml:space="preserve"> заявок от ______________ 202</w:t>
      </w:r>
      <w:r w:rsidR="00EB4850">
        <w:rPr>
          <w:rFonts w:ascii="Times New Roman" w:hAnsi="Times New Roman"/>
          <w:sz w:val="24"/>
          <w:szCs w:val="24"/>
        </w:rPr>
        <w:t>1</w:t>
      </w:r>
      <w:r w:rsidRPr="000D27EB">
        <w:rPr>
          <w:rFonts w:ascii="Times New Roman" w:hAnsi="Times New Roman"/>
          <w:sz w:val="24"/>
          <w:szCs w:val="24"/>
        </w:rPr>
        <w:t>г.) заключили настоящий Договор о нижеследующем:</w:t>
      </w:r>
    </w:p>
    <w:p w:rsidR="000D27EB" w:rsidRPr="000D27EB" w:rsidRDefault="000D27EB" w:rsidP="000D27EB">
      <w:pPr>
        <w:widowControl w:val="0"/>
        <w:tabs>
          <w:tab w:val="left" w:pos="709"/>
        </w:tabs>
        <w:autoSpaceDE w:val="0"/>
        <w:autoSpaceDN w:val="0"/>
        <w:adjustRightInd w:val="0"/>
        <w:ind w:firstLine="709"/>
        <w:jc w:val="center"/>
        <w:rPr>
          <w:rFonts w:ascii="Times New Roman" w:hAnsi="Times New Roman"/>
          <w:sz w:val="24"/>
          <w:szCs w:val="24"/>
        </w:rPr>
      </w:pPr>
      <w:r w:rsidRPr="000D27EB">
        <w:rPr>
          <w:rFonts w:ascii="Times New Roman" w:hAnsi="Times New Roman"/>
          <w:b/>
          <w:sz w:val="24"/>
          <w:szCs w:val="24"/>
        </w:rPr>
        <w:t>1. Предмет Договора</w:t>
      </w:r>
    </w:p>
    <w:p w:rsidR="008A647C" w:rsidRPr="00ED1EE5" w:rsidRDefault="008A647C" w:rsidP="008A647C">
      <w:pPr>
        <w:pStyle w:val="13"/>
        <w:keepNext w:val="0"/>
        <w:widowControl w:val="0"/>
        <w:spacing w:before="0" w:after="0"/>
        <w:ind w:firstLine="709"/>
        <w:jc w:val="both"/>
        <w:rPr>
          <w:rFonts w:ascii="Times New Roman" w:eastAsia="Times New Roman" w:hAnsi="Times New Roman" w:cs="Times New Roman"/>
          <w:bCs/>
          <w:kern w:val="2"/>
          <w:sz w:val="24"/>
          <w:szCs w:val="24"/>
        </w:rPr>
      </w:pPr>
      <w:r w:rsidRPr="00ED1EE5">
        <w:rPr>
          <w:rFonts w:ascii="Times New Roman" w:eastAsia="Times New Roman" w:hAnsi="Times New Roman" w:cs="Times New Roman"/>
          <w:kern w:val="2"/>
          <w:sz w:val="24"/>
          <w:szCs w:val="24"/>
        </w:rPr>
        <w:t>1.1.</w:t>
      </w:r>
      <w:r w:rsidRPr="00ED1EE5">
        <w:rPr>
          <w:rFonts w:ascii="Times New Roman" w:eastAsia="Times New Roman" w:hAnsi="Times New Roman" w:cs="Times New Roman"/>
          <w:bCs/>
          <w:kern w:val="2"/>
          <w:sz w:val="24"/>
          <w:szCs w:val="24"/>
        </w:rPr>
        <w:t xml:space="preserve"> </w:t>
      </w:r>
      <w:r w:rsidRPr="00ED1EE5">
        <w:rPr>
          <w:rFonts w:ascii="Times New Roman" w:eastAsia="Times New Roman" w:hAnsi="Times New Roman" w:cs="Times New Roman"/>
          <w:kern w:val="2"/>
          <w:sz w:val="24"/>
          <w:szCs w:val="24"/>
        </w:rPr>
        <w:t>В соответствии с настоящим Договором «Поставщик»</w:t>
      </w:r>
      <w:r w:rsidR="00A9249C">
        <w:rPr>
          <w:rFonts w:ascii="Times New Roman" w:eastAsia="Times New Roman" w:hAnsi="Times New Roman" w:cs="Times New Roman"/>
          <w:kern w:val="2"/>
          <w:sz w:val="24"/>
          <w:szCs w:val="24"/>
        </w:rPr>
        <w:t xml:space="preserve"> обязуется осуществить </w:t>
      </w:r>
      <w:r w:rsidR="00B55A2C">
        <w:rPr>
          <w:rFonts w:ascii="Times New Roman" w:eastAsia="Times New Roman" w:hAnsi="Times New Roman" w:cs="Times New Roman"/>
          <w:kern w:val="2"/>
          <w:sz w:val="24"/>
          <w:szCs w:val="24"/>
        </w:rPr>
        <w:t>поставку</w:t>
      </w:r>
      <w:r w:rsidR="00B55A2C" w:rsidRPr="00B55A2C">
        <w:rPr>
          <w:rFonts w:ascii="Times New Roman" w:eastAsia="Times New Roman" w:hAnsi="Times New Roman" w:cs="Times New Roman"/>
          <w:kern w:val="2"/>
          <w:sz w:val="24"/>
          <w:szCs w:val="24"/>
        </w:rPr>
        <w:t xml:space="preserve"> </w:t>
      </w:r>
      <w:r w:rsidR="00726D76" w:rsidRPr="00726D76">
        <w:rPr>
          <w:rFonts w:ascii="Times New Roman" w:hAnsi="Times New Roman" w:cs="Times New Roman"/>
          <w:bCs/>
          <w:sz w:val="24"/>
          <w:szCs w:val="24"/>
        </w:rPr>
        <w:t>канцелярских товаров и принадлежностей</w:t>
      </w:r>
      <w:r w:rsidR="00726D76" w:rsidRPr="00ED1EE5">
        <w:rPr>
          <w:rFonts w:ascii="Times New Roman" w:eastAsia="Times New Roman" w:hAnsi="Times New Roman" w:cs="Times New Roman"/>
          <w:kern w:val="2"/>
          <w:sz w:val="24"/>
          <w:szCs w:val="24"/>
        </w:rPr>
        <w:t xml:space="preserve"> </w:t>
      </w:r>
      <w:r w:rsidRPr="00ED1EE5">
        <w:rPr>
          <w:rFonts w:ascii="Times New Roman" w:eastAsia="Times New Roman" w:hAnsi="Times New Roman" w:cs="Times New Roman"/>
          <w:kern w:val="2"/>
          <w:sz w:val="24"/>
          <w:szCs w:val="24"/>
        </w:rPr>
        <w:t>(далее – Товар) по ценам, в количестве и ассортименте, предусмотренном спецификацией (приложение № 1 к настоящему Договору), а «Покупатель» принять и оплатить поставляемый Товар</w:t>
      </w:r>
      <w:r w:rsidRPr="00ED1EE5">
        <w:rPr>
          <w:rFonts w:ascii="Times New Roman" w:eastAsia="Times New Roman" w:hAnsi="Times New Roman" w:cs="Times New Roman"/>
          <w:bCs/>
          <w:kern w:val="2"/>
          <w:sz w:val="24"/>
          <w:szCs w:val="24"/>
        </w:rPr>
        <w:t>.</w:t>
      </w:r>
    </w:p>
    <w:p w:rsidR="000D27EB" w:rsidRPr="000D27EB" w:rsidRDefault="000D27EB" w:rsidP="000D27EB">
      <w:pPr>
        <w:widowControl w:val="0"/>
        <w:spacing w:after="0" w:line="240" w:lineRule="auto"/>
        <w:ind w:firstLine="709"/>
        <w:jc w:val="both"/>
        <w:rPr>
          <w:rFonts w:ascii="Times New Roman" w:hAnsi="Times New Roman"/>
          <w:sz w:val="24"/>
          <w:szCs w:val="24"/>
          <w:lang w:eastAsia="ru-RU"/>
        </w:rPr>
      </w:pPr>
      <w:r w:rsidRPr="000D27EB">
        <w:rPr>
          <w:rFonts w:ascii="Times New Roman" w:eastAsia="Times New Roman" w:hAnsi="Times New Roman"/>
          <w:kern w:val="2"/>
          <w:sz w:val="24"/>
          <w:szCs w:val="24"/>
        </w:rPr>
        <w:t xml:space="preserve">1.2. </w:t>
      </w:r>
      <w:r w:rsidRPr="000D27EB">
        <w:rPr>
          <w:rFonts w:ascii="Times New Roman" w:hAnsi="Times New Roman"/>
          <w:sz w:val="24"/>
          <w:szCs w:val="24"/>
        </w:rPr>
        <w:t xml:space="preserve">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w:t>
      </w:r>
    </w:p>
    <w:p w:rsidR="000D27EB" w:rsidRPr="000D27EB" w:rsidRDefault="000D27EB" w:rsidP="000D27EB">
      <w:pPr>
        <w:widowControl w:val="0"/>
        <w:spacing w:after="0" w:line="240" w:lineRule="auto"/>
        <w:ind w:firstLine="709"/>
        <w:jc w:val="both"/>
        <w:rPr>
          <w:rFonts w:ascii="Times New Roman" w:eastAsia="Lucida Sans Unicode" w:hAnsi="Times New Roman"/>
          <w:color w:val="FF0000"/>
          <w:sz w:val="24"/>
          <w:szCs w:val="24"/>
          <w:lang w:bidi="en-US"/>
        </w:rPr>
      </w:pPr>
      <w:r w:rsidRPr="000D27EB">
        <w:rPr>
          <w:rFonts w:ascii="Times New Roman" w:hAnsi="Times New Roman"/>
          <w:sz w:val="24"/>
          <w:szCs w:val="24"/>
        </w:rPr>
        <w:t xml:space="preserve">1.3. </w:t>
      </w:r>
      <w:r w:rsidRPr="00D06AE2">
        <w:rPr>
          <w:rFonts w:ascii="Times New Roman" w:hAnsi="Times New Roman"/>
          <w:sz w:val="24"/>
          <w:szCs w:val="24"/>
        </w:rPr>
        <w:t xml:space="preserve">Срок поставки Товара: </w:t>
      </w:r>
      <w:r w:rsidR="001F4C12" w:rsidRPr="001F4C12">
        <w:rPr>
          <w:rFonts w:ascii="Times New Roman" w:hAnsi="Times New Roman"/>
          <w:sz w:val="24"/>
          <w:szCs w:val="24"/>
        </w:rPr>
        <w:t xml:space="preserve">15 </w:t>
      </w:r>
      <w:r w:rsidR="00A843F9">
        <w:rPr>
          <w:rFonts w:ascii="Times New Roman" w:hAnsi="Times New Roman"/>
          <w:sz w:val="24"/>
          <w:szCs w:val="24"/>
        </w:rPr>
        <w:t>календарных</w:t>
      </w:r>
      <w:r w:rsidRPr="00914DBF">
        <w:rPr>
          <w:rFonts w:ascii="Times New Roman" w:hAnsi="Times New Roman"/>
          <w:sz w:val="24"/>
          <w:szCs w:val="24"/>
        </w:rPr>
        <w:t xml:space="preserve"> дней </w:t>
      </w:r>
      <w:r w:rsidRPr="00D06AE2">
        <w:rPr>
          <w:rFonts w:ascii="Times New Roman" w:hAnsi="Times New Roman"/>
          <w:sz w:val="24"/>
          <w:szCs w:val="24"/>
        </w:rPr>
        <w:t>с даты заключения договора</w:t>
      </w:r>
      <w:r w:rsidRPr="000D27EB">
        <w:rPr>
          <w:rFonts w:ascii="Times New Roman" w:hAnsi="Times New Roman"/>
          <w:sz w:val="24"/>
          <w:szCs w:val="24"/>
        </w:rPr>
        <w:t>.</w:t>
      </w:r>
    </w:p>
    <w:p w:rsidR="000D27EB" w:rsidRPr="00B55A2C" w:rsidRDefault="000D27EB" w:rsidP="000D27EB">
      <w:pPr>
        <w:widowControl w:val="0"/>
        <w:autoSpaceDE w:val="0"/>
        <w:autoSpaceDN w:val="0"/>
        <w:adjustRightInd w:val="0"/>
        <w:spacing w:after="0" w:line="240" w:lineRule="auto"/>
        <w:ind w:firstLine="709"/>
        <w:jc w:val="both"/>
        <w:rPr>
          <w:rFonts w:ascii="Times New Roman" w:hAnsi="Times New Roman"/>
          <w:sz w:val="24"/>
          <w:szCs w:val="24"/>
        </w:rPr>
      </w:pPr>
      <w:r w:rsidRPr="00B55A2C">
        <w:rPr>
          <w:rFonts w:ascii="Times New Roman" w:hAnsi="Times New Roman"/>
          <w:sz w:val="24"/>
          <w:szCs w:val="24"/>
        </w:rPr>
        <w:t xml:space="preserve">1.4. Место поставки: </w:t>
      </w:r>
      <w:r w:rsidR="00B55A2C" w:rsidRPr="00B55A2C">
        <w:rPr>
          <w:rFonts w:ascii="Times New Roman" w:hAnsi="Times New Roman"/>
          <w:sz w:val="24"/>
          <w:szCs w:val="24"/>
        </w:rPr>
        <w:t>694020, Сахалинская область, г. Корсаков, бульвар Приморский д.4/2</w:t>
      </w:r>
      <w:r w:rsidR="003649D3" w:rsidRPr="00B55A2C">
        <w:rPr>
          <w:rFonts w:ascii="Times New Roman" w:hAnsi="Times New Roman"/>
          <w:sz w:val="24"/>
          <w:szCs w:val="24"/>
        </w:rPr>
        <w:t>.</w:t>
      </w:r>
    </w:p>
    <w:p w:rsidR="000D27EB" w:rsidRPr="000D27EB" w:rsidRDefault="000D27EB" w:rsidP="000D27EB">
      <w:pPr>
        <w:widowControl w:val="0"/>
        <w:autoSpaceDE w:val="0"/>
        <w:autoSpaceDN w:val="0"/>
        <w:adjustRightInd w:val="0"/>
        <w:spacing w:before="120" w:after="120" w:line="240" w:lineRule="auto"/>
        <w:ind w:firstLine="539"/>
        <w:jc w:val="center"/>
        <w:rPr>
          <w:rFonts w:ascii="Times New Roman" w:hAnsi="Times New Roman"/>
          <w:sz w:val="24"/>
          <w:szCs w:val="24"/>
        </w:rPr>
      </w:pPr>
      <w:r w:rsidRPr="000D27EB">
        <w:rPr>
          <w:rFonts w:ascii="Times New Roman" w:hAnsi="Times New Roman"/>
          <w:b/>
          <w:sz w:val="24"/>
          <w:szCs w:val="24"/>
        </w:rPr>
        <w:t>2. Общая стоимость и порядок расчетов</w:t>
      </w:r>
    </w:p>
    <w:p w:rsidR="000D27EB" w:rsidRPr="000D27EB" w:rsidRDefault="000D27EB" w:rsidP="000D27EB">
      <w:pPr>
        <w:widowControl w:val="0"/>
        <w:autoSpaceDE w:val="0"/>
        <w:autoSpaceDN w:val="0"/>
        <w:adjustRightInd w:val="0"/>
        <w:spacing w:after="0" w:line="240" w:lineRule="auto"/>
        <w:ind w:firstLine="539"/>
        <w:jc w:val="both"/>
        <w:rPr>
          <w:rFonts w:ascii="Times New Roman" w:hAnsi="Times New Roman"/>
          <w:sz w:val="24"/>
          <w:szCs w:val="24"/>
        </w:rPr>
      </w:pPr>
      <w:r w:rsidRPr="007D78F5">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7D78F5">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0D27EB" w:rsidRDefault="000D27EB" w:rsidP="000D27EB">
      <w:pPr>
        <w:widowControl w:val="0"/>
        <w:autoSpaceDE w:val="0"/>
        <w:autoSpaceDN w:val="0"/>
        <w:adjustRightInd w:val="0"/>
        <w:spacing w:after="0" w:line="240" w:lineRule="auto"/>
        <w:ind w:firstLine="539"/>
        <w:jc w:val="both"/>
        <w:rPr>
          <w:rFonts w:ascii="Times New Roman" w:eastAsia="Lucida Sans Unicode" w:hAnsi="Times New Roman"/>
          <w:bCs/>
          <w:color w:val="000000"/>
          <w:sz w:val="24"/>
          <w:szCs w:val="24"/>
          <w:lang w:bidi="en-US"/>
        </w:rPr>
      </w:pPr>
      <w:r w:rsidRPr="000D27EB">
        <w:rPr>
          <w:rFonts w:ascii="Times New Roman" w:hAnsi="Times New Roman"/>
          <w:sz w:val="24"/>
          <w:szCs w:val="24"/>
        </w:rPr>
        <w:t xml:space="preserve">2.2. Оплата </w:t>
      </w:r>
      <w:r w:rsidRPr="000D27EB">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proofErr w:type="gramStart"/>
      <w:r w:rsidRPr="000D27EB">
        <w:rPr>
          <w:rFonts w:ascii="Times New Roman" w:eastAsia="Lucida Sans Unicode" w:hAnsi="Times New Roman"/>
          <w:bCs/>
          <w:color w:val="000000"/>
          <w:sz w:val="24"/>
          <w:szCs w:val="24"/>
          <w:lang w:bidi="en-US"/>
        </w:rPr>
        <w:t>15  (</w:t>
      </w:r>
      <w:proofErr w:type="gramEnd"/>
      <w:r w:rsidRPr="000D27EB">
        <w:rPr>
          <w:rFonts w:ascii="Times New Roman" w:eastAsia="Lucida Sans Unicode" w:hAnsi="Times New Roman"/>
          <w:bCs/>
          <w:color w:val="000000"/>
          <w:sz w:val="24"/>
          <w:szCs w:val="24"/>
          <w:lang w:bidi="en-US"/>
        </w:rPr>
        <w:t>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p>
    <w:p w:rsidR="008A647C" w:rsidRPr="00067E5F" w:rsidRDefault="008A647C" w:rsidP="00067E5F">
      <w:pPr>
        <w:widowControl w:val="0"/>
        <w:spacing w:after="0" w:line="240" w:lineRule="auto"/>
        <w:ind w:firstLine="709"/>
        <w:jc w:val="both"/>
        <w:rPr>
          <w:rFonts w:ascii="Times New Roman" w:eastAsia="Lucida Sans Unicode" w:hAnsi="Times New Roman"/>
          <w:bCs/>
          <w:color w:val="000000"/>
          <w:sz w:val="24"/>
          <w:szCs w:val="24"/>
          <w:lang w:bidi="en-US"/>
        </w:rPr>
      </w:pPr>
      <w:r>
        <w:rPr>
          <w:rFonts w:ascii="Times New Roman" w:eastAsia="Lucida Sans Unicode" w:hAnsi="Times New Roman"/>
          <w:bCs/>
          <w:color w:val="000000"/>
          <w:sz w:val="24"/>
          <w:szCs w:val="24"/>
          <w:lang w:bidi="en-US"/>
        </w:rPr>
        <w:t>2.3. Оплата договора может быть осуществлена путем выплаты суммы, уменьшенной на су</w:t>
      </w:r>
      <w:r w:rsidR="00067E5F">
        <w:rPr>
          <w:rFonts w:ascii="Times New Roman" w:eastAsia="Lucida Sans Unicode" w:hAnsi="Times New Roman"/>
          <w:bCs/>
          <w:color w:val="000000"/>
          <w:sz w:val="24"/>
          <w:szCs w:val="24"/>
          <w:lang w:bidi="en-US"/>
        </w:rPr>
        <w:t>мму неустойки (пеней, штрафов).</w:t>
      </w:r>
    </w:p>
    <w:p w:rsidR="000D27EB" w:rsidRPr="000D27EB" w:rsidRDefault="000D27EB" w:rsidP="000D27EB">
      <w:pPr>
        <w:widowControl w:val="0"/>
        <w:autoSpaceDE w:val="0"/>
        <w:autoSpaceDN w:val="0"/>
        <w:adjustRightInd w:val="0"/>
        <w:spacing w:before="240" w:after="240" w:line="240" w:lineRule="auto"/>
        <w:ind w:firstLine="539"/>
        <w:jc w:val="center"/>
        <w:rPr>
          <w:rFonts w:ascii="Times New Roman" w:hAnsi="Times New Roman"/>
          <w:sz w:val="24"/>
          <w:szCs w:val="24"/>
        </w:rPr>
      </w:pPr>
      <w:r w:rsidRPr="000D27EB">
        <w:rPr>
          <w:rFonts w:ascii="Times New Roman" w:hAnsi="Times New Roman"/>
          <w:b/>
          <w:sz w:val="24"/>
          <w:szCs w:val="24"/>
        </w:rPr>
        <w:t>3. Обязанности Сторон</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3.1. «Поставщик» обязан:</w:t>
      </w:r>
    </w:p>
    <w:p w:rsidR="000D27EB" w:rsidRPr="000D27EB" w:rsidRDefault="000D27EB" w:rsidP="00EB4850">
      <w:pPr>
        <w:widowControl w:val="0"/>
        <w:numPr>
          <w:ilvl w:val="0"/>
          <w:numId w:val="10"/>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 поставить Товар в количестве и по ценам, установленным настоящим Договором;</w:t>
      </w:r>
    </w:p>
    <w:p w:rsidR="000D27EB" w:rsidRPr="000D27EB" w:rsidRDefault="000D27EB" w:rsidP="00EB4850">
      <w:pPr>
        <w:widowControl w:val="0"/>
        <w:numPr>
          <w:ilvl w:val="0"/>
          <w:numId w:val="10"/>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D27EB" w:rsidRPr="000D27EB" w:rsidRDefault="000D27EB" w:rsidP="00EB4850">
      <w:pPr>
        <w:widowControl w:val="0"/>
        <w:numPr>
          <w:ilvl w:val="0"/>
          <w:numId w:val="10"/>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соблюдать условия хранения Товара до его передачи «Покупателю» в соответствии с действующим законодательством РФ;</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lastRenderedPageBreak/>
        <w:t>3.2. «Покупатель» обязан:</w:t>
      </w:r>
    </w:p>
    <w:p w:rsidR="000D27EB" w:rsidRPr="000D27EB" w:rsidRDefault="000D27EB" w:rsidP="000D27EB">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принять Товар в соответствии с разделом 4 настоящего Договора;</w:t>
      </w:r>
    </w:p>
    <w:p w:rsidR="000D27EB" w:rsidRPr="000D27EB" w:rsidRDefault="000D27EB" w:rsidP="000D27EB">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произвести оплату в порядке и в сроки, предусмотренные, настоящим Договором.</w:t>
      </w:r>
    </w:p>
    <w:p w:rsidR="000D27EB" w:rsidRPr="000D27EB" w:rsidRDefault="000D27EB" w:rsidP="000D27EB">
      <w:pPr>
        <w:widowControl w:val="0"/>
        <w:spacing w:before="120" w:after="120" w:line="240" w:lineRule="auto"/>
        <w:jc w:val="center"/>
        <w:rPr>
          <w:rFonts w:ascii="Times New Roman" w:hAnsi="Times New Roman"/>
          <w:b/>
          <w:sz w:val="24"/>
          <w:szCs w:val="24"/>
        </w:rPr>
      </w:pPr>
      <w:r w:rsidRPr="000D27EB">
        <w:rPr>
          <w:rFonts w:ascii="Times New Roman" w:hAnsi="Times New Roman"/>
          <w:b/>
          <w:sz w:val="24"/>
          <w:szCs w:val="24"/>
        </w:rPr>
        <w:t>4. Доставка и приемка Товара</w:t>
      </w:r>
    </w:p>
    <w:p w:rsidR="000D27EB" w:rsidRPr="000D27EB" w:rsidRDefault="000D27EB" w:rsidP="000D27EB">
      <w:pPr>
        <w:widowControl w:val="0"/>
        <w:spacing w:after="0" w:line="240" w:lineRule="auto"/>
        <w:ind w:right="-1" w:firstLine="709"/>
        <w:jc w:val="both"/>
        <w:rPr>
          <w:rFonts w:ascii="Times New Roman" w:hAnsi="Times New Roman"/>
          <w:b/>
          <w:sz w:val="24"/>
          <w:szCs w:val="24"/>
        </w:rPr>
      </w:pPr>
      <w:r w:rsidRPr="000D27EB">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D27EB">
          <w:rPr>
            <w:rFonts w:ascii="Times New Roman" w:eastAsia="Arial" w:hAnsi="Times New Roman"/>
            <w:sz w:val="24"/>
            <w:szCs w:val="24"/>
          </w:rPr>
          <w:t>1966 г</w:t>
        </w:r>
      </w:smartTag>
      <w:r w:rsidRPr="000D27EB">
        <w:rPr>
          <w:rFonts w:ascii="Times New Roman" w:eastAsia="Arial" w:hAnsi="Times New Roman"/>
          <w:sz w:val="24"/>
          <w:szCs w:val="24"/>
        </w:rPr>
        <w:t xml:space="preserve">. </w:t>
      </w:r>
      <w:r w:rsidR="007D78F5">
        <w:rPr>
          <w:rFonts w:ascii="Times New Roman" w:eastAsia="Arial" w:hAnsi="Times New Roman"/>
          <w:sz w:val="24"/>
          <w:szCs w:val="24"/>
        </w:rPr>
        <w:t>№</w:t>
      </w:r>
      <w:r w:rsidRPr="000D27EB">
        <w:rPr>
          <w:rFonts w:ascii="Times New Roman" w:eastAsia="Arial" w:hAnsi="Times New Roman"/>
          <w:sz w:val="24"/>
          <w:szCs w:val="24"/>
        </w:rPr>
        <w:t xml:space="preserve"> П-7, от 15 июня </w:t>
      </w:r>
      <w:smartTag w:uri="urn:schemas-microsoft-com:office:smarttags" w:element="metricconverter">
        <w:smartTagPr>
          <w:attr w:name="ProductID" w:val="1965 г"/>
        </w:smartTagPr>
        <w:r w:rsidRPr="000D27EB">
          <w:rPr>
            <w:rFonts w:ascii="Times New Roman" w:eastAsia="Arial" w:hAnsi="Times New Roman"/>
            <w:sz w:val="24"/>
            <w:szCs w:val="24"/>
          </w:rPr>
          <w:t>1965 г</w:t>
        </w:r>
      </w:smartTag>
      <w:r w:rsidRPr="000D27EB">
        <w:rPr>
          <w:rFonts w:ascii="Times New Roman" w:eastAsia="Arial" w:hAnsi="Times New Roman"/>
          <w:sz w:val="24"/>
          <w:szCs w:val="24"/>
        </w:rPr>
        <w:t xml:space="preserve">. </w:t>
      </w:r>
      <w:r w:rsidR="007D78F5">
        <w:rPr>
          <w:rFonts w:ascii="Times New Roman" w:eastAsia="Arial" w:hAnsi="Times New Roman"/>
          <w:sz w:val="24"/>
          <w:szCs w:val="24"/>
        </w:rPr>
        <w:t>№</w:t>
      </w:r>
      <w:r w:rsidRPr="000D27EB">
        <w:rPr>
          <w:rFonts w:ascii="Times New Roman" w:eastAsia="Arial" w:hAnsi="Times New Roman"/>
          <w:sz w:val="24"/>
          <w:szCs w:val="24"/>
        </w:rPr>
        <w:t xml:space="preserve"> П-6.</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4.2. Товар передается «Покупателю» по товарно-транспортной накладной (далее – ТТН), в которой указывается наименование Товара, количество товарных единиц и цена за единицу Товара.</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4.3. В случае отказа от приема Товара «Покупатель» обязан в обоих экземплярах ТТН сделать отметку об отказе с указанием причины отказа, должности, фамилии приемщика и подписать ее.</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D27EB" w:rsidRDefault="000D27EB" w:rsidP="00EB4850">
      <w:pPr>
        <w:pStyle w:val="ae"/>
        <w:widowControl w:val="0"/>
        <w:numPr>
          <w:ilvl w:val="0"/>
          <w:numId w:val="9"/>
        </w:numPr>
        <w:spacing w:before="120" w:after="240"/>
        <w:ind w:left="357" w:hanging="357"/>
        <w:jc w:val="center"/>
        <w:rPr>
          <w:b/>
        </w:rPr>
      </w:pPr>
      <w:r w:rsidRPr="000D27EB">
        <w:rPr>
          <w:b/>
        </w:rPr>
        <w:t>Ответственность Сторон</w:t>
      </w:r>
    </w:p>
    <w:p w:rsidR="00930346" w:rsidRPr="000D27EB" w:rsidRDefault="00930346" w:rsidP="00930346">
      <w:pPr>
        <w:pStyle w:val="ae"/>
        <w:widowControl w:val="0"/>
        <w:spacing w:before="120" w:after="240"/>
        <w:ind w:left="357"/>
        <w:rPr>
          <w:b/>
        </w:rPr>
      </w:pPr>
    </w:p>
    <w:p w:rsidR="000D27EB" w:rsidRPr="000D27EB" w:rsidRDefault="000D27EB" w:rsidP="00EB4850">
      <w:pPr>
        <w:pStyle w:val="ae"/>
        <w:widowControl w:val="0"/>
        <w:numPr>
          <w:ilvl w:val="1"/>
          <w:numId w:val="9"/>
        </w:numPr>
        <w:tabs>
          <w:tab w:val="left" w:pos="1134"/>
        </w:tabs>
        <w:autoSpaceDE w:val="0"/>
        <w:autoSpaceDN w:val="0"/>
        <w:adjustRightInd w:val="0"/>
        <w:spacing w:before="120"/>
        <w:ind w:left="0" w:firstLine="709"/>
        <w:jc w:val="both"/>
      </w:pPr>
      <w:r w:rsidRPr="000D27EB">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D27EB" w:rsidRPr="000D27EB" w:rsidRDefault="000D27EB" w:rsidP="00EB4850">
      <w:pPr>
        <w:pStyle w:val="ae"/>
        <w:widowControl w:val="0"/>
        <w:numPr>
          <w:ilvl w:val="1"/>
          <w:numId w:val="9"/>
        </w:numPr>
        <w:tabs>
          <w:tab w:val="left" w:pos="1134"/>
        </w:tabs>
        <w:autoSpaceDE w:val="0"/>
        <w:autoSpaceDN w:val="0"/>
        <w:adjustRightInd w:val="0"/>
        <w:ind w:left="0" w:firstLine="709"/>
        <w:jc w:val="both"/>
      </w:pPr>
      <w:r w:rsidRPr="000D27EB">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D27EB" w:rsidRPr="000D27EB" w:rsidRDefault="000D27EB" w:rsidP="000D27EB">
      <w:pPr>
        <w:pStyle w:val="ae"/>
        <w:widowControl w:val="0"/>
        <w:autoSpaceDE w:val="0"/>
        <w:autoSpaceDN w:val="0"/>
        <w:adjustRightInd w:val="0"/>
        <w:ind w:left="0" w:firstLine="567"/>
        <w:jc w:val="both"/>
      </w:pPr>
      <w:r w:rsidRPr="000D27E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D27EB" w:rsidRPr="000D27EB" w:rsidRDefault="000D27EB" w:rsidP="000D27EB">
      <w:pPr>
        <w:pStyle w:val="ae"/>
        <w:widowControl w:val="0"/>
        <w:autoSpaceDE w:val="0"/>
        <w:autoSpaceDN w:val="0"/>
        <w:adjustRightInd w:val="0"/>
        <w:spacing w:before="120"/>
        <w:ind w:left="0" w:firstLine="567"/>
        <w:jc w:val="both"/>
      </w:pPr>
      <w:r w:rsidRPr="000D27EB">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D27EB" w:rsidRPr="000D27EB" w:rsidRDefault="000D27EB" w:rsidP="00EB4850">
      <w:pPr>
        <w:pStyle w:val="ae"/>
        <w:widowControl w:val="0"/>
        <w:numPr>
          <w:ilvl w:val="1"/>
          <w:numId w:val="9"/>
        </w:numPr>
        <w:tabs>
          <w:tab w:val="left" w:pos="993"/>
          <w:tab w:val="left" w:pos="1134"/>
        </w:tabs>
        <w:suppressAutoHyphens w:val="0"/>
        <w:autoSpaceDE w:val="0"/>
        <w:autoSpaceDN w:val="0"/>
        <w:adjustRightInd w:val="0"/>
        <w:spacing w:before="240"/>
        <w:ind w:left="0" w:firstLine="709"/>
        <w:jc w:val="both"/>
      </w:pPr>
      <w:r w:rsidRPr="000D27EB">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w:t>
      </w:r>
      <w:r w:rsidR="005840D9">
        <w:t>вправе потребовать или удержать из суммы договора уплату неустоек, штрафов, пеней.</w:t>
      </w:r>
    </w:p>
    <w:p w:rsidR="000D27EB" w:rsidRPr="000D27EB" w:rsidRDefault="000D27EB" w:rsidP="000D27EB">
      <w:pPr>
        <w:pStyle w:val="ae"/>
        <w:widowControl w:val="0"/>
        <w:ind w:left="0" w:firstLine="709"/>
        <w:jc w:val="both"/>
      </w:pPr>
      <w:r w:rsidRPr="000D27EB">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D27EB" w:rsidRPr="000D27EB" w:rsidRDefault="000D27EB" w:rsidP="000D27EB">
      <w:pPr>
        <w:pStyle w:val="ae"/>
        <w:widowControl w:val="0"/>
        <w:ind w:left="0" w:firstLine="709"/>
        <w:jc w:val="both"/>
        <w:rPr>
          <w:rFonts w:eastAsia="Calibri"/>
          <w:lang w:eastAsia="en-US"/>
        </w:rPr>
      </w:pPr>
      <w:r w:rsidRPr="000D27EB">
        <w:rPr>
          <w:rFonts w:eastAsia="Calibri"/>
          <w:lang w:eastAsia="en-US"/>
        </w:rPr>
        <w:lastRenderedPageBreak/>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D27EB" w:rsidRPr="000D27EB" w:rsidRDefault="000D27EB" w:rsidP="000D27EB">
      <w:pPr>
        <w:pStyle w:val="ae"/>
        <w:widowControl w:val="0"/>
        <w:ind w:left="0" w:firstLine="709"/>
        <w:jc w:val="both"/>
      </w:pPr>
      <w:r w:rsidRPr="000D27E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27EB" w:rsidRPr="000D27EB" w:rsidRDefault="000D27EB" w:rsidP="000D27EB">
      <w:pPr>
        <w:pStyle w:val="ae"/>
        <w:widowControl w:val="0"/>
        <w:ind w:left="0" w:firstLine="709"/>
        <w:jc w:val="both"/>
        <w:rPr>
          <w:spacing w:val="-2"/>
        </w:rPr>
      </w:pPr>
      <w:r w:rsidRPr="000D27EB">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D27EB" w:rsidRPr="000D27EB" w:rsidRDefault="000D27EB" w:rsidP="00EB4850">
      <w:pPr>
        <w:widowControl w:val="0"/>
        <w:numPr>
          <w:ilvl w:val="0"/>
          <w:numId w:val="9"/>
        </w:numPr>
        <w:suppressAutoHyphens/>
        <w:spacing w:before="120" w:after="120" w:line="240" w:lineRule="auto"/>
        <w:ind w:left="357" w:hanging="357"/>
        <w:jc w:val="center"/>
        <w:rPr>
          <w:rFonts w:ascii="Times New Roman" w:hAnsi="Times New Roman"/>
          <w:b/>
          <w:sz w:val="24"/>
          <w:szCs w:val="24"/>
        </w:rPr>
      </w:pPr>
      <w:r w:rsidRPr="000D27EB">
        <w:rPr>
          <w:rFonts w:ascii="Times New Roman" w:hAnsi="Times New Roman"/>
          <w:b/>
          <w:sz w:val="24"/>
          <w:szCs w:val="24"/>
        </w:rPr>
        <w:t>Форс-мажор</w:t>
      </w:r>
    </w:p>
    <w:p w:rsidR="000D27EB" w:rsidRPr="000D27EB" w:rsidRDefault="000D27EB" w:rsidP="000D27EB">
      <w:pPr>
        <w:widowControl w:val="0"/>
        <w:tabs>
          <w:tab w:val="left" w:pos="993"/>
        </w:tabs>
        <w:spacing w:after="0" w:line="240" w:lineRule="auto"/>
        <w:ind w:firstLine="709"/>
        <w:jc w:val="both"/>
        <w:rPr>
          <w:rFonts w:ascii="Times New Roman" w:hAnsi="Times New Roman"/>
          <w:sz w:val="24"/>
          <w:szCs w:val="24"/>
        </w:rPr>
      </w:pPr>
      <w:r w:rsidRPr="000D27EB">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6.4. </w:t>
      </w:r>
      <w:proofErr w:type="spellStart"/>
      <w:r w:rsidRPr="000D27EB">
        <w:rPr>
          <w:rFonts w:ascii="Times New Roman" w:hAnsi="Times New Roman"/>
          <w:sz w:val="24"/>
          <w:szCs w:val="24"/>
        </w:rPr>
        <w:t>Неизвещение</w:t>
      </w:r>
      <w:proofErr w:type="spellEnd"/>
      <w:r w:rsidRPr="000D27EB">
        <w:rPr>
          <w:rFonts w:ascii="Times New Roman" w:hAnsi="Times New Roman"/>
          <w:sz w:val="24"/>
          <w:szCs w:val="24"/>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D27EB" w:rsidRPr="000D27EB" w:rsidRDefault="000D27EB" w:rsidP="00EB4850">
      <w:pPr>
        <w:pStyle w:val="1"/>
        <w:keepNext w:val="0"/>
        <w:keepLines w:val="0"/>
        <w:widowControl w:val="0"/>
        <w:numPr>
          <w:ilvl w:val="0"/>
          <w:numId w:val="9"/>
        </w:numPr>
        <w:suppressAutoHyphens w:val="0"/>
        <w:spacing w:before="240"/>
        <w:jc w:val="center"/>
        <w:rPr>
          <w:rFonts w:ascii="Times New Roman" w:hAnsi="Times New Roman"/>
          <w:color w:val="auto"/>
          <w:sz w:val="24"/>
          <w:szCs w:val="24"/>
          <w:lang w:val="ru-RU"/>
        </w:rPr>
      </w:pPr>
      <w:r w:rsidRPr="000D27EB">
        <w:rPr>
          <w:rFonts w:ascii="Times New Roman" w:hAnsi="Times New Roman"/>
          <w:color w:val="auto"/>
          <w:sz w:val="24"/>
          <w:szCs w:val="24"/>
        </w:rPr>
        <w:t xml:space="preserve">Срок действия и порядок расторжения </w:t>
      </w:r>
      <w:r w:rsidRPr="000D27EB">
        <w:rPr>
          <w:rFonts w:ascii="Times New Roman" w:hAnsi="Times New Roman"/>
          <w:color w:val="auto"/>
          <w:sz w:val="24"/>
          <w:szCs w:val="24"/>
          <w:lang w:val="ru-RU"/>
        </w:rPr>
        <w:t>Договор</w:t>
      </w:r>
      <w:r w:rsidRPr="000D27EB">
        <w:rPr>
          <w:rFonts w:ascii="Times New Roman" w:hAnsi="Times New Roman"/>
          <w:color w:val="auto"/>
          <w:sz w:val="24"/>
          <w:szCs w:val="24"/>
        </w:rPr>
        <w:t>а</w:t>
      </w:r>
    </w:p>
    <w:p w:rsidR="000D27EB" w:rsidRPr="000D27EB" w:rsidRDefault="000D27EB" w:rsidP="00EB4850">
      <w:pPr>
        <w:pStyle w:val="ac"/>
        <w:widowControl w:val="0"/>
        <w:numPr>
          <w:ilvl w:val="1"/>
          <w:numId w:val="9"/>
        </w:numPr>
        <w:tabs>
          <w:tab w:val="left" w:pos="1134"/>
        </w:tabs>
        <w:suppressAutoHyphens w:val="0"/>
        <w:spacing w:after="0"/>
        <w:ind w:left="0" w:firstLine="709"/>
        <w:jc w:val="both"/>
      </w:pPr>
      <w:r w:rsidRPr="000D27EB">
        <w:t xml:space="preserve"> Настоящий </w:t>
      </w:r>
      <w:r w:rsidRPr="000D27EB">
        <w:rPr>
          <w:lang w:val="ru-RU"/>
        </w:rPr>
        <w:t>Договор</w:t>
      </w:r>
      <w:r w:rsidRPr="000D27EB">
        <w:t xml:space="preserve"> вступает в силу с </w:t>
      </w:r>
      <w:r w:rsidRPr="000D27EB">
        <w:rPr>
          <w:lang w:val="ru-RU"/>
        </w:rPr>
        <w:t>даты подписания</w:t>
      </w:r>
      <w:r w:rsidRPr="000D27EB">
        <w:t xml:space="preserve"> и дейст</w:t>
      </w:r>
      <w:r w:rsidR="00D53B5D">
        <w:t>вует по «___» ______________ 202</w:t>
      </w:r>
      <w:r w:rsidR="00B55A2C">
        <w:rPr>
          <w:lang w:val="ru-RU"/>
        </w:rPr>
        <w:t>1</w:t>
      </w:r>
      <w:r w:rsidRPr="000D27EB">
        <w:t>года включительно.</w:t>
      </w:r>
    </w:p>
    <w:p w:rsidR="000D27EB" w:rsidRPr="000D27EB" w:rsidRDefault="000D27EB" w:rsidP="00EB4850">
      <w:pPr>
        <w:pStyle w:val="ae"/>
        <w:widowControl w:val="0"/>
        <w:numPr>
          <w:ilvl w:val="1"/>
          <w:numId w:val="9"/>
        </w:numPr>
        <w:tabs>
          <w:tab w:val="left" w:pos="993"/>
          <w:tab w:val="left" w:pos="1134"/>
        </w:tabs>
        <w:suppressAutoHyphens w:val="0"/>
        <w:autoSpaceDE w:val="0"/>
        <w:autoSpaceDN w:val="0"/>
        <w:adjustRightInd w:val="0"/>
        <w:ind w:left="0" w:firstLine="709"/>
        <w:jc w:val="both"/>
      </w:pPr>
      <w:r w:rsidRPr="000D27E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D27EB" w:rsidRPr="000D27EB" w:rsidRDefault="000D27EB" w:rsidP="00EB4850">
      <w:pPr>
        <w:pStyle w:val="ae"/>
        <w:widowControl w:val="0"/>
        <w:numPr>
          <w:ilvl w:val="1"/>
          <w:numId w:val="9"/>
        </w:numPr>
        <w:tabs>
          <w:tab w:val="left" w:pos="993"/>
        </w:tabs>
        <w:suppressAutoHyphens w:val="0"/>
        <w:autoSpaceDE w:val="0"/>
        <w:autoSpaceDN w:val="0"/>
        <w:adjustRightInd w:val="0"/>
        <w:spacing w:after="200"/>
        <w:ind w:left="0" w:firstLine="567"/>
        <w:jc w:val="both"/>
      </w:pPr>
      <w:r w:rsidRPr="000D27E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27EB" w:rsidRPr="000D27EB" w:rsidRDefault="000D27EB" w:rsidP="00EB4850">
      <w:pPr>
        <w:pStyle w:val="ae"/>
        <w:widowControl w:val="0"/>
        <w:numPr>
          <w:ilvl w:val="1"/>
          <w:numId w:val="9"/>
        </w:numPr>
        <w:tabs>
          <w:tab w:val="left" w:pos="993"/>
        </w:tabs>
        <w:suppressAutoHyphens w:val="0"/>
        <w:autoSpaceDE w:val="0"/>
        <w:autoSpaceDN w:val="0"/>
        <w:adjustRightInd w:val="0"/>
        <w:spacing w:after="200"/>
        <w:ind w:left="0" w:firstLine="567"/>
        <w:jc w:val="both"/>
      </w:pPr>
      <w:r w:rsidRPr="000D27EB">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D27EB" w:rsidRPr="000D27EB" w:rsidRDefault="000D27EB" w:rsidP="00EB4850">
      <w:pPr>
        <w:pStyle w:val="ae"/>
        <w:widowControl w:val="0"/>
        <w:numPr>
          <w:ilvl w:val="1"/>
          <w:numId w:val="9"/>
        </w:numPr>
        <w:tabs>
          <w:tab w:val="left" w:pos="851"/>
          <w:tab w:val="left" w:pos="993"/>
          <w:tab w:val="left" w:pos="1134"/>
        </w:tabs>
        <w:suppressAutoHyphens w:val="0"/>
        <w:autoSpaceDE w:val="0"/>
        <w:autoSpaceDN w:val="0"/>
        <w:adjustRightInd w:val="0"/>
        <w:spacing w:after="200"/>
        <w:ind w:left="0" w:firstLine="567"/>
        <w:jc w:val="both"/>
      </w:pPr>
      <w:r w:rsidRPr="000D27EB">
        <w:rPr>
          <w:bCs/>
        </w:rPr>
        <w:t>В вопросах, прямо не урегулированных настоящим Договором, Стороны руководствуются действующим законодательством РФ.</w:t>
      </w:r>
    </w:p>
    <w:p w:rsidR="000D27EB" w:rsidRPr="000D27EB" w:rsidRDefault="000D27EB" w:rsidP="000D27EB">
      <w:pPr>
        <w:widowControl w:val="0"/>
        <w:autoSpaceDN w:val="0"/>
        <w:adjustRightInd w:val="0"/>
        <w:jc w:val="center"/>
        <w:outlineLvl w:val="0"/>
        <w:rPr>
          <w:rFonts w:ascii="Times New Roman" w:hAnsi="Times New Roman"/>
          <w:b/>
          <w:bCs/>
          <w:sz w:val="24"/>
          <w:szCs w:val="24"/>
          <w:lang w:eastAsia="ru-RU"/>
        </w:rPr>
      </w:pPr>
      <w:r w:rsidRPr="000D27EB">
        <w:rPr>
          <w:rFonts w:ascii="Times New Roman" w:hAnsi="Times New Roman"/>
          <w:b/>
          <w:bCs/>
          <w:sz w:val="24"/>
          <w:szCs w:val="24"/>
          <w:lang w:eastAsia="ru-RU"/>
        </w:rPr>
        <w:t>8. Прочие условия</w:t>
      </w:r>
    </w:p>
    <w:p w:rsidR="000D27EB" w:rsidRPr="000D27EB" w:rsidRDefault="000D27EB" w:rsidP="000D27EB">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t>8.1. По всем вопросам, связанным с исполнением обязательств по настоящему Договору, ответственными представителями являются:</w:t>
      </w:r>
    </w:p>
    <w:p w:rsidR="000D27EB" w:rsidRPr="000D27EB" w:rsidRDefault="000D27EB" w:rsidP="000D27EB">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lastRenderedPageBreak/>
        <w:t xml:space="preserve">от «Поставщика» – ____________________(должность) ____________________(Ф.И.О.), </w:t>
      </w:r>
    </w:p>
    <w:p w:rsidR="000D27EB" w:rsidRPr="000D27EB" w:rsidRDefault="000D27EB" w:rsidP="000D27EB">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0D27EB" w:rsidRPr="000D27EB" w:rsidRDefault="000D27EB" w:rsidP="000D27EB">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t xml:space="preserve">от «Покупателя» – ____________________(должность) _____________________(Ф.И.О.), </w:t>
      </w:r>
    </w:p>
    <w:p w:rsidR="000D27EB" w:rsidRPr="000D27EB" w:rsidRDefault="000D27EB" w:rsidP="000D27EB">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0D27EB" w:rsidRPr="000D27EB" w:rsidRDefault="000D27EB" w:rsidP="000D27EB">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D27EB" w:rsidRPr="000D27EB" w:rsidRDefault="000D27EB" w:rsidP="000D27EB">
      <w:pPr>
        <w:widowControl w:val="0"/>
        <w:spacing w:after="0" w:line="240" w:lineRule="auto"/>
        <w:ind w:firstLine="567"/>
        <w:jc w:val="both"/>
        <w:rPr>
          <w:rFonts w:ascii="Times New Roman" w:hAnsi="Times New Roman"/>
          <w:sz w:val="24"/>
          <w:szCs w:val="24"/>
        </w:rPr>
      </w:pPr>
      <w:r w:rsidRPr="000D27EB">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4A5425" w:rsidRPr="000D27EB" w:rsidRDefault="004A5425" w:rsidP="000D27EB">
      <w:pPr>
        <w:widowControl w:val="0"/>
        <w:numPr>
          <w:ilvl w:val="0"/>
          <w:numId w:val="6"/>
        </w:numPr>
        <w:tabs>
          <w:tab w:val="left" w:pos="360"/>
        </w:tabs>
        <w:suppressAutoHyphens/>
        <w:spacing w:after="0" w:line="240" w:lineRule="auto"/>
        <w:ind w:left="0" w:firstLine="0"/>
        <w:jc w:val="both"/>
        <w:rPr>
          <w:rFonts w:ascii="Times New Roman" w:hAnsi="Times New Roman"/>
          <w:sz w:val="24"/>
          <w:szCs w:val="24"/>
        </w:rPr>
      </w:pPr>
      <w:r w:rsidRPr="000D27EB">
        <w:rPr>
          <w:rFonts w:ascii="Times New Roman" w:hAnsi="Times New Roman"/>
          <w:sz w:val="24"/>
          <w:szCs w:val="24"/>
        </w:rPr>
        <w:t xml:space="preserve">Приложение № 1 </w:t>
      </w:r>
      <w:r w:rsidR="002D62A1">
        <w:rPr>
          <w:rFonts w:ascii="Times New Roman" w:hAnsi="Times New Roman"/>
          <w:sz w:val="24"/>
          <w:szCs w:val="24"/>
        </w:rPr>
        <w:t>Спецификация</w:t>
      </w:r>
      <w:r w:rsidRPr="000D27EB">
        <w:rPr>
          <w:rFonts w:ascii="Times New Roman" w:hAnsi="Times New Roman"/>
          <w:sz w:val="24"/>
          <w:szCs w:val="24"/>
        </w:rPr>
        <w:t xml:space="preserve"> на ____ листах;</w:t>
      </w:r>
    </w:p>
    <w:p w:rsidR="004A5425" w:rsidRPr="00756717" w:rsidRDefault="004A5425" w:rsidP="000D27EB">
      <w:pPr>
        <w:widowControl w:val="0"/>
        <w:spacing w:after="0"/>
        <w:jc w:val="both"/>
        <w:rPr>
          <w:rFonts w:ascii="Times New Roman" w:hAnsi="Times New Roman"/>
          <w:b/>
          <w:bCs/>
        </w:rPr>
      </w:pPr>
    </w:p>
    <w:p w:rsidR="004A5425" w:rsidRPr="00756717" w:rsidRDefault="004A5425" w:rsidP="000D27EB">
      <w:pPr>
        <w:widowControl w:val="0"/>
        <w:spacing w:after="0"/>
        <w:jc w:val="center"/>
        <w:rPr>
          <w:rFonts w:ascii="Times New Roman" w:hAnsi="Times New Roman"/>
          <w:b/>
          <w:bCs/>
          <w:color w:val="000000"/>
          <w:spacing w:val="7"/>
        </w:rPr>
      </w:pPr>
      <w:r w:rsidRPr="00756717">
        <w:rPr>
          <w:rFonts w:ascii="Times New Roman" w:hAnsi="Times New Roman"/>
          <w:b/>
          <w:bCs/>
          <w:color w:val="000000"/>
          <w:spacing w:val="7"/>
        </w:rPr>
        <w:t xml:space="preserve">9.  </w:t>
      </w:r>
      <w:r w:rsidRPr="000D27EB">
        <w:rPr>
          <w:rFonts w:ascii="Times New Roman" w:hAnsi="Times New Roman"/>
          <w:b/>
          <w:bCs/>
          <w:color w:val="000000"/>
          <w:spacing w:val="7"/>
          <w:sz w:val="24"/>
          <w:szCs w:val="24"/>
        </w:rPr>
        <w:t>Реквизиты и подписи сторон</w:t>
      </w:r>
    </w:p>
    <w:p w:rsidR="004A5425" w:rsidRPr="00756717" w:rsidRDefault="004A5425" w:rsidP="000D27EB">
      <w:pPr>
        <w:widowControl w:val="0"/>
        <w:spacing w:after="0"/>
        <w:jc w:val="both"/>
        <w:rPr>
          <w:rFonts w:ascii="Times New Roman" w:hAnsi="Times New Roman"/>
          <w:b/>
          <w:bCs/>
          <w:color w:val="000000"/>
        </w:rPr>
      </w:pPr>
    </w:p>
    <w:p w:rsidR="004A5425" w:rsidRPr="00E02B8D" w:rsidRDefault="004A5425" w:rsidP="000D27EB">
      <w:pPr>
        <w:widowControl w:val="0"/>
        <w:spacing w:after="0" w:line="240" w:lineRule="auto"/>
        <w:ind w:firstLine="1134"/>
        <w:rPr>
          <w:rFonts w:ascii="Times New Roman" w:hAnsi="Times New Roman"/>
          <w:b/>
          <w:bCs/>
          <w:color w:val="000000"/>
          <w:sz w:val="24"/>
          <w:szCs w:val="24"/>
        </w:rPr>
      </w:pPr>
      <w:r w:rsidRPr="00E02B8D">
        <w:rPr>
          <w:rFonts w:ascii="Times New Roman" w:hAnsi="Times New Roman"/>
          <w:b/>
          <w:sz w:val="24"/>
          <w:szCs w:val="24"/>
        </w:rPr>
        <w:t>9.1</w:t>
      </w:r>
      <w:r w:rsidRPr="00E02B8D">
        <w:rPr>
          <w:rFonts w:ascii="Times New Roman" w:hAnsi="Times New Roman"/>
          <w:b/>
          <w:bCs/>
          <w:color w:val="000000"/>
          <w:sz w:val="24"/>
          <w:szCs w:val="24"/>
        </w:rPr>
        <w:t xml:space="preserve">. </w:t>
      </w:r>
      <w:r>
        <w:rPr>
          <w:rFonts w:ascii="Times New Roman" w:hAnsi="Times New Roman"/>
          <w:b/>
          <w:bCs/>
          <w:color w:val="000000"/>
          <w:sz w:val="24"/>
          <w:szCs w:val="24"/>
        </w:rPr>
        <w:t>Покупатель</w:t>
      </w:r>
      <w:r w:rsidRPr="00E02B8D">
        <w:rPr>
          <w:rFonts w:ascii="Times New Roman" w:hAnsi="Times New Roman"/>
          <w:b/>
          <w:bCs/>
          <w:color w:val="000000"/>
          <w:sz w:val="24"/>
          <w:szCs w:val="24"/>
        </w:rPr>
        <w:t>:                                                9.2. П</w:t>
      </w:r>
      <w:r>
        <w:rPr>
          <w:rFonts w:ascii="Times New Roman" w:hAnsi="Times New Roman"/>
          <w:b/>
          <w:bCs/>
          <w:color w:val="000000"/>
          <w:sz w:val="24"/>
          <w:szCs w:val="24"/>
        </w:rPr>
        <w:t>оставщик</w:t>
      </w:r>
      <w:r w:rsidRPr="00E02B8D">
        <w:rPr>
          <w:rFonts w:ascii="Times New Roman" w:hAnsi="Times New Roman"/>
          <w:b/>
          <w:bCs/>
          <w:color w:val="000000"/>
          <w:sz w:val="24"/>
          <w:szCs w:val="24"/>
        </w:rPr>
        <w:t>:</w:t>
      </w:r>
    </w:p>
    <w:p w:rsidR="004A5425" w:rsidRPr="00E02B8D" w:rsidRDefault="004A5425" w:rsidP="000D27EB">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18"/>
        <w:gridCol w:w="4637"/>
      </w:tblGrid>
      <w:tr w:rsidR="004A5425" w:rsidRPr="00E02B8D" w:rsidTr="00BB49F6">
        <w:tc>
          <w:tcPr>
            <w:tcW w:w="4786" w:type="dxa"/>
          </w:tcPr>
          <w:p w:rsidR="004A5425" w:rsidRPr="00E02B8D" w:rsidRDefault="004A5425" w:rsidP="000D27EB">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4A5425" w:rsidRPr="00E02B8D" w:rsidRDefault="004A5425" w:rsidP="000D27EB">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«Администрация морских портов Сахалина, Курил и Камчатки»</w:t>
            </w:r>
          </w:p>
          <w:p w:rsidR="00B55A2C" w:rsidRPr="00F1257E" w:rsidRDefault="00B55A2C" w:rsidP="00B55A2C">
            <w:pPr>
              <w:pStyle w:val="a3"/>
              <w:rPr>
                <w:sz w:val="24"/>
                <w:szCs w:val="24"/>
              </w:rPr>
            </w:pPr>
            <w:r>
              <w:rPr>
                <w:sz w:val="24"/>
                <w:szCs w:val="24"/>
              </w:rPr>
              <w:t>694</w:t>
            </w:r>
            <w:r w:rsidRPr="00F1257E">
              <w:rPr>
                <w:sz w:val="24"/>
                <w:szCs w:val="24"/>
              </w:rPr>
              <w:t>0</w:t>
            </w:r>
            <w:r>
              <w:rPr>
                <w:sz w:val="24"/>
                <w:szCs w:val="24"/>
                <w:lang w:val="ru-RU"/>
              </w:rPr>
              <w:t>20</w:t>
            </w:r>
            <w:r w:rsidRPr="00F1257E">
              <w:rPr>
                <w:sz w:val="24"/>
                <w:szCs w:val="24"/>
              </w:rPr>
              <w:t xml:space="preserve">, Сахалинская область, </w:t>
            </w:r>
          </w:p>
          <w:p w:rsidR="00B55A2C" w:rsidRDefault="00B55A2C" w:rsidP="00B55A2C">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г. Корсаков, </w:t>
            </w:r>
            <w:r>
              <w:rPr>
                <w:rFonts w:ascii="Times New Roman" w:hAnsi="Times New Roman"/>
                <w:sz w:val="24"/>
                <w:szCs w:val="24"/>
              </w:rPr>
              <w:t xml:space="preserve"> </w:t>
            </w:r>
            <w:r w:rsidRPr="00E02B8D">
              <w:rPr>
                <w:rFonts w:ascii="Times New Roman" w:hAnsi="Times New Roman"/>
                <w:sz w:val="24"/>
                <w:szCs w:val="24"/>
              </w:rPr>
              <w:t xml:space="preserve">бульвар Приморский, 4/2 </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ИНН 650</w:t>
            </w:r>
            <w:r>
              <w:rPr>
                <w:rFonts w:ascii="Times New Roman" w:hAnsi="Times New Roman"/>
                <w:sz w:val="24"/>
                <w:szCs w:val="24"/>
              </w:rPr>
              <w:t>4043879</w:t>
            </w:r>
            <w:r w:rsidRPr="00B846C6">
              <w:rPr>
                <w:rFonts w:ascii="Times New Roman" w:hAnsi="Times New Roman"/>
                <w:sz w:val="24"/>
                <w:szCs w:val="24"/>
              </w:rPr>
              <w:t xml:space="preserve"> КПП 650401001</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ОГРН 1026500781460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БИК 016401800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Единый казначейский счет 40102810845370000053</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Казначейский счет, открытый в ТОФК</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03214643000000016100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Получатель – УФК по Сахалинской области (ФГБУ «АМП Сахалина, Курил и Камчатки», л/с 20616Щ94090)</w:t>
            </w:r>
          </w:p>
          <w:p w:rsidR="00B55A2C" w:rsidRPr="00B846C6" w:rsidRDefault="00B55A2C" w:rsidP="00B55A2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ОКТМО 64716000</w:t>
            </w:r>
            <w:r>
              <w:rPr>
                <w:rFonts w:ascii="Times New Roman" w:hAnsi="Times New Roman"/>
                <w:sz w:val="24"/>
                <w:szCs w:val="24"/>
              </w:rPr>
              <w:t xml:space="preserve">/ </w:t>
            </w:r>
            <w:r w:rsidRPr="00B846C6">
              <w:rPr>
                <w:rFonts w:ascii="Times New Roman" w:hAnsi="Times New Roman"/>
                <w:sz w:val="24"/>
                <w:szCs w:val="24"/>
              </w:rPr>
              <w:t>ОКОНХ 51210,51600</w:t>
            </w:r>
          </w:p>
          <w:p w:rsidR="004A5425" w:rsidRPr="00E02B8D" w:rsidRDefault="00B55A2C" w:rsidP="00B55A2C">
            <w:pPr>
              <w:widowControl w:val="0"/>
              <w:tabs>
                <w:tab w:val="left" w:pos="969"/>
              </w:tabs>
              <w:spacing w:after="0" w:line="240" w:lineRule="auto"/>
              <w:rPr>
                <w:rFonts w:ascii="Times New Roman" w:hAnsi="Times New Roman"/>
                <w:sz w:val="24"/>
                <w:szCs w:val="24"/>
              </w:rPr>
            </w:pPr>
            <w:r w:rsidRPr="00B846C6">
              <w:rPr>
                <w:rFonts w:ascii="Times New Roman" w:hAnsi="Times New Roman"/>
                <w:sz w:val="24"/>
                <w:szCs w:val="24"/>
              </w:rPr>
              <w:t>ОКПО 24541746</w:t>
            </w:r>
          </w:p>
        </w:tc>
        <w:tc>
          <w:tcPr>
            <w:tcW w:w="4785" w:type="dxa"/>
          </w:tcPr>
          <w:p w:rsidR="004A5425" w:rsidRPr="00E02B8D" w:rsidRDefault="004A5425" w:rsidP="00B55A2C">
            <w:pPr>
              <w:widowControl w:val="0"/>
              <w:spacing w:after="0" w:line="240" w:lineRule="auto"/>
              <w:ind w:right="68"/>
              <w:rPr>
                <w:rFonts w:ascii="Times New Roman" w:hAnsi="Times New Roman"/>
                <w:sz w:val="24"/>
                <w:szCs w:val="24"/>
              </w:rPr>
            </w:pPr>
          </w:p>
        </w:tc>
      </w:tr>
    </w:tbl>
    <w:p w:rsidR="004A5425" w:rsidRDefault="004A5425" w:rsidP="004A5425">
      <w:pPr>
        <w:spacing w:after="0" w:line="240" w:lineRule="auto"/>
        <w:jc w:val="right"/>
        <w:outlineLvl w:val="0"/>
        <w:rPr>
          <w:rFonts w:ascii="Times New Roman" w:hAnsi="Times New Roman"/>
          <w:b/>
          <w:sz w:val="24"/>
          <w:szCs w:val="24"/>
        </w:rPr>
      </w:pPr>
    </w:p>
    <w:p w:rsidR="004A5425" w:rsidRDefault="004A5425" w:rsidP="004A5425">
      <w:pPr>
        <w:spacing w:after="0" w:line="240" w:lineRule="auto"/>
        <w:jc w:val="right"/>
        <w:outlineLvl w:val="0"/>
        <w:rPr>
          <w:rFonts w:ascii="Times New Roman" w:hAnsi="Times New Roman"/>
          <w:b/>
          <w:sz w:val="24"/>
          <w:szCs w:val="24"/>
        </w:rPr>
      </w:pPr>
    </w:p>
    <w:p w:rsidR="004A5425" w:rsidRDefault="004A5425" w:rsidP="004A5425">
      <w:pPr>
        <w:spacing w:after="160" w:line="259" w:lineRule="auto"/>
        <w:rPr>
          <w:rFonts w:ascii="Times New Roman" w:hAnsi="Times New Roman"/>
          <w:b/>
          <w:sz w:val="24"/>
          <w:szCs w:val="24"/>
        </w:rPr>
      </w:pPr>
      <w:r>
        <w:rPr>
          <w:rFonts w:ascii="Times New Roman" w:hAnsi="Times New Roman"/>
          <w:b/>
          <w:sz w:val="24"/>
          <w:szCs w:val="24"/>
        </w:rPr>
        <w:br w:type="page"/>
      </w:r>
    </w:p>
    <w:p w:rsidR="008D3DF5" w:rsidRPr="000D27EB" w:rsidRDefault="008D3DF5" w:rsidP="000D27EB">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D27EB">
        <w:rPr>
          <w:rFonts w:ascii="Times New Roman" w:hAnsi="Times New Roman"/>
          <w:sz w:val="24"/>
          <w:szCs w:val="24"/>
        </w:rPr>
        <w:lastRenderedPageBreak/>
        <w:t xml:space="preserve">Приложение № 1 </w:t>
      </w:r>
    </w:p>
    <w:p w:rsidR="008D3DF5" w:rsidRPr="000D27EB" w:rsidRDefault="008D3DF5" w:rsidP="000D27EB">
      <w:pPr>
        <w:spacing w:after="0" w:line="240" w:lineRule="auto"/>
        <w:ind w:firstLine="6096"/>
        <w:jc w:val="both"/>
        <w:rPr>
          <w:rFonts w:ascii="Times New Roman" w:hAnsi="Times New Roman"/>
          <w:bCs/>
          <w:iCs/>
          <w:spacing w:val="11"/>
          <w:sz w:val="24"/>
          <w:szCs w:val="24"/>
        </w:rPr>
      </w:pPr>
      <w:r w:rsidRPr="000D27EB">
        <w:rPr>
          <w:rFonts w:ascii="Times New Roman" w:hAnsi="Times New Roman"/>
          <w:bCs/>
          <w:iCs/>
          <w:spacing w:val="11"/>
          <w:sz w:val="24"/>
          <w:szCs w:val="24"/>
        </w:rPr>
        <w:t>к договору №</w:t>
      </w:r>
      <w:r w:rsidR="00A50615">
        <w:rPr>
          <w:rFonts w:ascii="Times New Roman" w:hAnsi="Times New Roman"/>
          <w:bCs/>
          <w:iCs/>
          <w:spacing w:val="11"/>
          <w:sz w:val="24"/>
          <w:szCs w:val="24"/>
        </w:rPr>
        <w:t>__________</w:t>
      </w:r>
    </w:p>
    <w:p w:rsidR="008D3DF5" w:rsidRDefault="008D3DF5" w:rsidP="000D27EB">
      <w:pPr>
        <w:spacing w:after="0" w:line="240" w:lineRule="auto"/>
        <w:ind w:firstLine="6096"/>
        <w:rPr>
          <w:rFonts w:ascii="Times New Roman" w:hAnsi="Times New Roman"/>
          <w:bCs/>
          <w:iCs/>
          <w:spacing w:val="11"/>
          <w:sz w:val="24"/>
          <w:szCs w:val="24"/>
        </w:rPr>
      </w:pPr>
      <w:r w:rsidRPr="000D27EB">
        <w:rPr>
          <w:rFonts w:ascii="Times New Roman" w:hAnsi="Times New Roman"/>
          <w:bCs/>
          <w:iCs/>
          <w:spacing w:val="11"/>
          <w:sz w:val="24"/>
          <w:szCs w:val="24"/>
        </w:rPr>
        <w:t>от _________</w:t>
      </w:r>
      <w:r w:rsidR="003317B8" w:rsidRPr="000D27EB">
        <w:rPr>
          <w:rFonts w:ascii="Times New Roman" w:hAnsi="Times New Roman"/>
          <w:bCs/>
          <w:iCs/>
          <w:spacing w:val="11"/>
          <w:sz w:val="24"/>
          <w:szCs w:val="24"/>
        </w:rPr>
        <w:t>______</w:t>
      </w:r>
      <w:r w:rsidR="002F323F">
        <w:rPr>
          <w:rFonts w:ascii="Times New Roman" w:hAnsi="Times New Roman"/>
          <w:bCs/>
          <w:iCs/>
          <w:spacing w:val="11"/>
          <w:sz w:val="24"/>
          <w:szCs w:val="24"/>
        </w:rPr>
        <w:t>202</w:t>
      </w:r>
      <w:r w:rsidR="00B55A2C">
        <w:rPr>
          <w:rFonts w:ascii="Times New Roman" w:hAnsi="Times New Roman"/>
          <w:bCs/>
          <w:iCs/>
          <w:spacing w:val="11"/>
          <w:sz w:val="24"/>
          <w:szCs w:val="24"/>
        </w:rPr>
        <w:t>1</w:t>
      </w:r>
      <w:r w:rsidRPr="000D27EB">
        <w:rPr>
          <w:rFonts w:ascii="Times New Roman" w:hAnsi="Times New Roman"/>
          <w:bCs/>
          <w:iCs/>
          <w:spacing w:val="11"/>
          <w:sz w:val="24"/>
          <w:szCs w:val="24"/>
        </w:rPr>
        <w:t>г.</w:t>
      </w:r>
    </w:p>
    <w:p w:rsidR="008C3758" w:rsidRDefault="008C3758" w:rsidP="008C3758">
      <w:pPr>
        <w:spacing w:after="0" w:line="240" w:lineRule="auto"/>
        <w:jc w:val="center"/>
        <w:rPr>
          <w:rFonts w:ascii="Times New Roman" w:hAnsi="Times New Roman"/>
          <w:bCs/>
          <w:iCs/>
          <w:spacing w:val="11"/>
          <w:sz w:val="24"/>
          <w:szCs w:val="24"/>
        </w:rPr>
      </w:pPr>
    </w:p>
    <w:p w:rsidR="00DF0848" w:rsidRDefault="008C3758" w:rsidP="008C3758">
      <w:pPr>
        <w:spacing w:after="0" w:line="240" w:lineRule="auto"/>
        <w:jc w:val="center"/>
        <w:rPr>
          <w:rFonts w:ascii="Times New Roman" w:hAnsi="Times New Roman"/>
          <w:b/>
          <w:bCs/>
          <w:iCs/>
          <w:spacing w:val="11"/>
          <w:sz w:val="24"/>
          <w:szCs w:val="24"/>
        </w:rPr>
      </w:pPr>
      <w:r w:rsidRPr="008C3758">
        <w:rPr>
          <w:rFonts w:ascii="Times New Roman" w:hAnsi="Times New Roman"/>
          <w:b/>
          <w:bCs/>
          <w:iCs/>
          <w:spacing w:val="11"/>
          <w:sz w:val="24"/>
          <w:szCs w:val="24"/>
        </w:rPr>
        <w:t>СПЕЦИФИКАЦИЯ</w:t>
      </w:r>
    </w:p>
    <w:p w:rsidR="00417519" w:rsidRPr="00417519" w:rsidRDefault="00417519" w:rsidP="00417519">
      <w:pPr>
        <w:spacing w:after="0" w:line="240" w:lineRule="auto"/>
        <w:jc w:val="center"/>
        <w:rPr>
          <w:rFonts w:ascii="Times New Roman" w:eastAsia="Times New Roman" w:hAnsi="Times New Roman"/>
          <w:b/>
          <w:sz w:val="24"/>
          <w:szCs w:val="24"/>
          <w:lang w:eastAsia="ru-RU"/>
        </w:rPr>
      </w:pPr>
      <w:r w:rsidRPr="00417519">
        <w:rPr>
          <w:rFonts w:ascii="Times New Roman" w:eastAsia="Times New Roman" w:hAnsi="Times New Roman"/>
          <w:b/>
          <w:sz w:val="24"/>
          <w:szCs w:val="24"/>
          <w:lang w:eastAsia="ru-RU"/>
        </w:rPr>
        <w:t>на поставку  канцелярских товаров для  нужд ФГБУ «АМП Сахалина, Курил и Камчатки».</w:t>
      </w:r>
    </w:p>
    <w:p w:rsidR="004E5209" w:rsidRPr="001B50AA" w:rsidRDefault="004E5209" w:rsidP="004E5209">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sz w:val="24"/>
          <w:szCs w:val="24"/>
        </w:rPr>
        <w:t>Продукция должна быть новой (не бывшей в эксплуатации) и поставляться комплектно.</w:t>
      </w:r>
    </w:p>
    <w:p w:rsidR="004E5209" w:rsidRPr="001B50AA" w:rsidRDefault="004E5209" w:rsidP="004E5209">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sz w:val="24"/>
          <w:szCs w:val="24"/>
        </w:rPr>
        <w:t>Руководство по эксплуатации на русском языке.</w:t>
      </w:r>
    </w:p>
    <w:p w:rsidR="004E5209" w:rsidRPr="001B50AA" w:rsidRDefault="004E5209" w:rsidP="004E5209">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sz w:val="24"/>
          <w:szCs w:val="24"/>
        </w:rPr>
        <w:t xml:space="preserve">Товар должен быть безопасен для здоровья и жизни потребителя.    </w:t>
      </w:r>
    </w:p>
    <w:p w:rsidR="004E5209" w:rsidRPr="001B50AA" w:rsidRDefault="004E5209" w:rsidP="004E5209">
      <w:pPr>
        <w:shd w:val="clear" w:color="auto" w:fill="FFFFFF"/>
        <w:spacing w:after="0" w:line="240" w:lineRule="auto"/>
        <w:ind w:firstLine="720"/>
        <w:jc w:val="both"/>
        <w:rPr>
          <w:rFonts w:ascii="Times New Roman" w:hAnsi="Times New Roman"/>
          <w:color w:val="000000"/>
          <w:spacing w:val="6"/>
          <w:sz w:val="24"/>
          <w:szCs w:val="24"/>
        </w:rPr>
      </w:pPr>
      <w:r w:rsidRPr="001B50AA">
        <w:rPr>
          <w:rFonts w:ascii="Times New Roman" w:hAnsi="Times New Roman"/>
          <w:color w:val="000000"/>
          <w:spacing w:val="-1"/>
          <w:sz w:val="24"/>
          <w:szCs w:val="24"/>
        </w:rPr>
        <w:t xml:space="preserve">Поставщик должен обеспечить поставку товара по адресу: Сахалинская область, г. Корсаков, Приморский бульвар, 4/2. </w:t>
      </w:r>
    </w:p>
    <w:p w:rsidR="004E5209" w:rsidRPr="001B50AA" w:rsidRDefault="004E5209" w:rsidP="004E5209">
      <w:pPr>
        <w:shd w:val="clear" w:color="auto" w:fill="FFFFFF"/>
        <w:spacing w:after="0" w:line="240" w:lineRule="auto"/>
        <w:ind w:firstLine="720"/>
        <w:jc w:val="both"/>
        <w:rPr>
          <w:rFonts w:ascii="Times New Roman" w:hAnsi="Times New Roman"/>
          <w:color w:val="000000"/>
          <w:spacing w:val="-1"/>
          <w:sz w:val="24"/>
          <w:szCs w:val="24"/>
        </w:rPr>
      </w:pPr>
      <w:r w:rsidRPr="001B50AA">
        <w:rPr>
          <w:rFonts w:ascii="Times New Roman" w:hAnsi="Times New Roman"/>
          <w:sz w:val="24"/>
          <w:szCs w:val="24"/>
        </w:rPr>
        <w:t xml:space="preserve">Весь товар </w:t>
      </w:r>
      <w:r w:rsidRPr="001B50AA">
        <w:rPr>
          <w:rFonts w:ascii="Times New Roman" w:hAnsi="Times New Roman"/>
          <w:color w:val="000000"/>
          <w:spacing w:val="-1"/>
          <w:sz w:val="24"/>
          <w:szCs w:val="24"/>
        </w:rPr>
        <w:t xml:space="preserve">поставляется в упаковке, обеспечивающей его сохранность при транспортировке. </w:t>
      </w:r>
    </w:p>
    <w:p w:rsidR="004E5209" w:rsidRPr="001B50AA" w:rsidRDefault="004E5209" w:rsidP="004E5209">
      <w:pPr>
        <w:shd w:val="clear" w:color="auto" w:fill="FFFFFF"/>
        <w:spacing w:after="0" w:line="240" w:lineRule="auto"/>
        <w:ind w:firstLine="720"/>
        <w:jc w:val="both"/>
        <w:rPr>
          <w:rFonts w:ascii="Times New Roman" w:hAnsi="Times New Roman"/>
          <w:sz w:val="24"/>
          <w:szCs w:val="24"/>
        </w:rPr>
      </w:pPr>
      <w:r w:rsidRPr="001B50AA">
        <w:rPr>
          <w:rFonts w:ascii="Times New Roman" w:hAnsi="Times New Roman"/>
          <w:color w:val="000000"/>
          <w:spacing w:val="-1"/>
          <w:sz w:val="24"/>
          <w:szCs w:val="24"/>
        </w:rPr>
        <w:t xml:space="preserve">Все характеристики поставляемого Товара должны соответствовать или </w:t>
      </w:r>
      <w:r w:rsidRPr="001B50AA">
        <w:rPr>
          <w:rFonts w:ascii="Times New Roman" w:hAnsi="Times New Roman"/>
          <w:color w:val="000000"/>
          <w:spacing w:val="3"/>
          <w:sz w:val="24"/>
          <w:szCs w:val="24"/>
        </w:rPr>
        <w:t xml:space="preserve">превосходить минимальные технические характеристики, указанные в Техническом </w:t>
      </w:r>
      <w:r w:rsidRPr="001B50AA">
        <w:rPr>
          <w:rFonts w:ascii="Times New Roman" w:hAnsi="Times New Roman"/>
          <w:color w:val="000000"/>
          <w:spacing w:val="-3"/>
          <w:sz w:val="24"/>
          <w:szCs w:val="24"/>
        </w:rPr>
        <w:t>задании.</w:t>
      </w:r>
    </w:p>
    <w:p w:rsidR="004E5209" w:rsidRPr="001B50AA" w:rsidRDefault="004E5209" w:rsidP="004E5209">
      <w:pPr>
        <w:tabs>
          <w:tab w:val="num" w:pos="709"/>
        </w:tabs>
        <w:spacing w:after="0" w:line="240" w:lineRule="auto"/>
        <w:jc w:val="both"/>
        <w:rPr>
          <w:rFonts w:ascii="Times New Roman" w:hAnsi="Times New Roman"/>
          <w:sz w:val="24"/>
          <w:szCs w:val="24"/>
        </w:rPr>
      </w:pPr>
      <w:r w:rsidRPr="001B50AA">
        <w:rPr>
          <w:rFonts w:ascii="Times New Roman" w:hAnsi="Times New Roman"/>
          <w:color w:val="000000"/>
          <w:spacing w:val="3"/>
          <w:sz w:val="24"/>
          <w:szCs w:val="24"/>
        </w:rPr>
        <w:tab/>
        <w:t xml:space="preserve">Гарантийные обязательства Поставщика должны распространяться на весь </w:t>
      </w:r>
      <w:r w:rsidRPr="001B50AA">
        <w:rPr>
          <w:rFonts w:ascii="Times New Roman" w:hAnsi="Times New Roman"/>
          <w:color w:val="000000"/>
          <w:spacing w:val="-2"/>
          <w:sz w:val="24"/>
          <w:szCs w:val="24"/>
        </w:rPr>
        <w:t>поставляемый Товар.</w:t>
      </w:r>
      <w:r w:rsidRPr="001B50AA">
        <w:rPr>
          <w:rFonts w:ascii="Times New Roman" w:hAnsi="Times New Roman"/>
          <w:sz w:val="24"/>
          <w:szCs w:val="24"/>
        </w:rPr>
        <w:t xml:space="preserve"> </w:t>
      </w:r>
    </w:p>
    <w:p w:rsidR="004E5209" w:rsidRPr="001B50AA" w:rsidRDefault="004E5209" w:rsidP="004E5209">
      <w:pPr>
        <w:tabs>
          <w:tab w:val="num" w:pos="900"/>
        </w:tabs>
        <w:spacing w:after="0" w:line="240" w:lineRule="auto"/>
        <w:jc w:val="both"/>
        <w:rPr>
          <w:rStyle w:val="postbody1"/>
          <w:rFonts w:ascii="Times New Roman" w:hAnsi="Times New Roman"/>
          <w:sz w:val="24"/>
          <w:szCs w:val="24"/>
        </w:rPr>
      </w:pPr>
      <w:r w:rsidRPr="001B50AA">
        <w:rPr>
          <w:rStyle w:val="postbody1"/>
          <w:rFonts w:ascii="Times New Roman" w:hAnsi="Times New Roman"/>
          <w:sz w:val="24"/>
          <w:szCs w:val="24"/>
        </w:rPr>
        <w:tab/>
        <w:t>Весь товар должен быть новым, оригинальным имеющий сертификат от фирм-</w:t>
      </w:r>
      <w:proofErr w:type="gramStart"/>
      <w:r w:rsidRPr="001B50AA">
        <w:rPr>
          <w:rStyle w:val="postbody1"/>
          <w:rFonts w:ascii="Times New Roman" w:hAnsi="Times New Roman"/>
          <w:sz w:val="24"/>
          <w:szCs w:val="24"/>
        </w:rPr>
        <w:t>производителей,  подтверждающие</w:t>
      </w:r>
      <w:proofErr w:type="gramEnd"/>
      <w:r w:rsidRPr="001B50AA">
        <w:rPr>
          <w:rStyle w:val="postbody1"/>
          <w:rFonts w:ascii="Times New Roman" w:hAnsi="Times New Roman"/>
          <w:sz w:val="24"/>
          <w:szCs w:val="24"/>
        </w:rPr>
        <w:t xml:space="preserve"> документы предоставляются Заказчику при поставке товара, год выпуска не ранее 2021 года, не бывшим в употреблении, не восстановленным. </w:t>
      </w:r>
    </w:p>
    <w:p w:rsidR="004E5209" w:rsidRPr="001B50AA" w:rsidRDefault="004E5209" w:rsidP="004E5209">
      <w:pPr>
        <w:tabs>
          <w:tab w:val="num" w:pos="900"/>
        </w:tabs>
        <w:spacing w:after="0" w:line="240" w:lineRule="auto"/>
        <w:jc w:val="both"/>
        <w:rPr>
          <w:rFonts w:ascii="Times New Roman" w:hAnsi="Times New Roman"/>
          <w:sz w:val="24"/>
          <w:szCs w:val="24"/>
        </w:rPr>
      </w:pPr>
      <w:r w:rsidRPr="001B50AA">
        <w:rPr>
          <w:rStyle w:val="postbody1"/>
          <w:rFonts w:ascii="Times New Roman" w:hAnsi="Times New Roman"/>
          <w:sz w:val="24"/>
          <w:szCs w:val="24"/>
        </w:rPr>
        <w:tab/>
      </w:r>
      <w:r w:rsidRPr="001B50AA">
        <w:rPr>
          <w:rFonts w:ascii="Times New Roman" w:hAnsi="Times New Roman"/>
          <w:sz w:val="24"/>
          <w:szCs w:val="24"/>
        </w:rPr>
        <w:t>Срок гарантии Поставщика на поставляемый товар по настоящему договору составляет не менее 12 месяцев. Начальной датой гарантии является дата подписания товарной накладной.</w:t>
      </w:r>
    </w:p>
    <w:p w:rsidR="004E5209" w:rsidRPr="001B50AA" w:rsidRDefault="004E5209" w:rsidP="004E5209">
      <w:pPr>
        <w:tabs>
          <w:tab w:val="num" w:pos="900"/>
        </w:tabs>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5"/>
        <w:gridCol w:w="4656"/>
        <w:gridCol w:w="791"/>
        <w:gridCol w:w="1185"/>
        <w:gridCol w:w="1185"/>
        <w:gridCol w:w="1183"/>
      </w:tblGrid>
      <w:tr w:rsidR="004E5209" w:rsidRPr="001B50AA" w:rsidTr="004E5209">
        <w:trPr>
          <w:trHeight w:val="20"/>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Товар</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Кол-во</w:t>
            </w:r>
          </w:p>
        </w:tc>
        <w:tc>
          <w:tcPr>
            <w:tcW w:w="634" w:type="pct"/>
            <w:shd w:val="clear" w:color="auto" w:fill="FFFFFF"/>
          </w:tcPr>
          <w:p w:rsidR="004E5209" w:rsidRPr="001B50AA" w:rsidRDefault="004E5209" w:rsidP="004E5209">
            <w:pPr>
              <w:spacing w:after="0" w:line="240" w:lineRule="auto"/>
              <w:jc w:val="center"/>
              <w:rPr>
                <w:rFonts w:ascii="Times New Roman" w:hAnsi="Times New Roman"/>
                <w:iCs/>
                <w:sz w:val="24"/>
                <w:szCs w:val="24"/>
                <w:lang w:bidi="ru-RU"/>
              </w:rPr>
            </w:pPr>
            <w:r>
              <w:rPr>
                <w:rFonts w:ascii="Times New Roman" w:hAnsi="Times New Roman"/>
                <w:iCs/>
                <w:sz w:val="24"/>
                <w:szCs w:val="24"/>
                <w:lang w:bidi="ru-RU"/>
              </w:rPr>
              <w:t>Ед. изм.</w:t>
            </w:r>
          </w:p>
        </w:tc>
        <w:tc>
          <w:tcPr>
            <w:tcW w:w="634" w:type="pct"/>
            <w:shd w:val="clear" w:color="auto" w:fill="FFFFFF"/>
          </w:tcPr>
          <w:p w:rsidR="004E5209" w:rsidRDefault="004E5209" w:rsidP="004E5209">
            <w:pPr>
              <w:spacing w:after="0" w:line="240" w:lineRule="auto"/>
              <w:jc w:val="center"/>
              <w:rPr>
                <w:rFonts w:ascii="Times New Roman" w:hAnsi="Times New Roman"/>
                <w:iCs/>
                <w:sz w:val="24"/>
                <w:szCs w:val="24"/>
                <w:lang w:bidi="ru-RU"/>
              </w:rPr>
            </w:pPr>
            <w:r>
              <w:rPr>
                <w:rFonts w:ascii="Times New Roman" w:hAnsi="Times New Roman"/>
                <w:iCs/>
                <w:sz w:val="24"/>
                <w:szCs w:val="24"/>
                <w:lang w:bidi="ru-RU"/>
              </w:rPr>
              <w:t xml:space="preserve">Цена </w:t>
            </w:r>
          </w:p>
        </w:tc>
        <w:tc>
          <w:tcPr>
            <w:tcW w:w="633" w:type="pct"/>
            <w:shd w:val="clear" w:color="auto" w:fill="FFFFFF"/>
          </w:tcPr>
          <w:p w:rsidR="004E5209" w:rsidRDefault="004E5209" w:rsidP="004E5209">
            <w:pPr>
              <w:spacing w:after="0" w:line="240" w:lineRule="auto"/>
              <w:jc w:val="center"/>
              <w:rPr>
                <w:rFonts w:ascii="Times New Roman" w:hAnsi="Times New Roman"/>
                <w:iCs/>
                <w:sz w:val="24"/>
                <w:szCs w:val="24"/>
                <w:lang w:bidi="ru-RU"/>
              </w:rPr>
            </w:pPr>
            <w:r>
              <w:rPr>
                <w:rFonts w:ascii="Times New Roman" w:hAnsi="Times New Roman"/>
                <w:iCs/>
                <w:sz w:val="24"/>
                <w:szCs w:val="24"/>
                <w:lang w:bidi="ru-RU"/>
              </w:rPr>
              <w:t xml:space="preserve">Стоимость </w:t>
            </w: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Блок бумажный 90х90х90мм, белый офсет ATTACHE,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Бумага офисная "</w:t>
            </w:r>
            <w:proofErr w:type="spellStart"/>
            <w:r w:rsidRPr="001B50AA">
              <w:rPr>
                <w:rFonts w:ascii="Times New Roman" w:hAnsi="Times New Roman"/>
                <w:sz w:val="24"/>
                <w:szCs w:val="24"/>
              </w:rPr>
              <w:t>Paper</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One</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All</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Purposs</w:t>
            </w:r>
            <w:proofErr w:type="spellEnd"/>
            <w:r w:rsidRPr="001B50AA">
              <w:rPr>
                <w:rFonts w:ascii="Times New Roman" w:hAnsi="Times New Roman"/>
                <w:sz w:val="24"/>
                <w:szCs w:val="24"/>
              </w:rPr>
              <w:t>" А4, 80гр, 500л, класс А+,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3</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Полиграфическая бумага COLOR COPY,А4 160гр, 250л/</w:t>
            </w:r>
            <w:proofErr w:type="spellStart"/>
            <w:r w:rsidRPr="001B50AA">
              <w:rPr>
                <w:rFonts w:ascii="Times New Roman" w:hAnsi="Times New Roman"/>
                <w:sz w:val="24"/>
                <w:szCs w:val="24"/>
              </w:rPr>
              <w:t>уп</w:t>
            </w:r>
            <w:proofErr w:type="spellEnd"/>
            <w:r w:rsidRPr="001B50AA">
              <w:rPr>
                <w:rFonts w:ascii="Times New Roman" w:hAnsi="Times New Roman"/>
                <w:sz w:val="24"/>
                <w:szCs w:val="24"/>
              </w:rPr>
              <w:t>,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4</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19мм черный, 12шт в упаковке</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634" w:type="pct"/>
            <w:shd w:val="clear" w:color="auto" w:fill="FFFFFF"/>
          </w:tcPr>
          <w:p w:rsidR="004E5209" w:rsidRPr="001B50AA" w:rsidRDefault="004E5209" w:rsidP="004E5209">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5</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25мм черный,12шт в упаковке</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634" w:type="pct"/>
            <w:shd w:val="clear" w:color="auto" w:fill="FFFFFF"/>
          </w:tcPr>
          <w:p w:rsidR="004E5209" w:rsidRPr="001B50AA" w:rsidRDefault="004E5209" w:rsidP="004E5209">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6</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32мм черный,  12шт в упаковке</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634" w:type="pct"/>
            <w:shd w:val="clear" w:color="auto" w:fill="FFFFFF"/>
          </w:tcPr>
          <w:p w:rsidR="004E5209" w:rsidRPr="001B50AA" w:rsidRDefault="004E5209" w:rsidP="004E5209">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7</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Зажим для бумаг 41мм черный, 12шт в упаковке</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634" w:type="pct"/>
            <w:shd w:val="clear" w:color="auto" w:fill="FFFFFF"/>
          </w:tcPr>
          <w:p w:rsidR="004E5209" w:rsidRPr="001B50AA" w:rsidRDefault="004E5209" w:rsidP="004E5209">
            <w:pPr>
              <w:spacing w:after="0" w:line="240" w:lineRule="auto"/>
              <w:jc w:val="center"/>
              <w:rPr>
                <w:rFonts w:ascii="Times New Roman" w:hAnsi="Times New Roman"/>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8</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Конверт белый Е65 (110х220) </w:t>
            </w:r>
            <w:proofErr w:type="spellStart"/>
            <w:r w:rsidRPr="001B50AA">
              <w:rPr>
                <w:rFonts w:ascii="Times New Roman" w:hAnsi="Times New Roman"/>
                <w:sz w:val="24"/>
                <w:szCs w:val="24"/>
              </w:rPr>
              <w:t>стрип</w:t>
            </w:r>
            <w:proofErr w:type="spellEnd"/>
            <w:r w:rsidRPr="001B50AA">
              <w:rPr>
                <w:rFonts w:ascii="Times New Roman" w:hAnsi="Times New Roman"/>
                <w:sz w:val="24"/>
                <w:szCs w:val="24"/>
              </w:rPr>
              <w:t xml:space="preserve">-лента, без </w:t>
            </w:r>
            <w:proofErr w:type="spellStart"/>
            <w:r w:rsidRPr="001B50AA">
              <w:rPr>
                <w:rFonts w:ascii="Times New Roman" w:hAnsi="Times New Roman"/>
                <w:sz w:val="24"/>
                <w:szCs w:val="24"/>
              </w:rPr>
              <w:t>внутр</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запечатки</w:t>
            </w:r>
            <w:proofErr w:type="spellEnd"/>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2 000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9</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Конверт белый С5 (162х229) </w:t>
            </w:r>
            <w:proofErr w:type="spellStart"/>
            <w:r w:rsidRPr="001B50AA">
              <w:rPr>
                <w:rFonts w:ascii="Times New Roman" w:hAnsi="Times New Roman"/>
                <w:sz w:val="24"/>
                <w:szCs w:val="24"/>
              </w:rPr>
              <w:t>стрип</w:t>
            </w:r>
            <w:proofErr w:type="spellEnd"/>
            <w:r w:rsidRPr="001B50AA">
              <w:rPr>
                <w:rFonts w:ascii="Times New Roman" w:hAnsi="Times New Roman"/>
                <w:sz w:val="24"/>
                <w:szCs w:val="24"/>
              </w:rPr>
              <w:t xml:space="preserve">-лента, </w:t>
            </w:r>
            <w:proofErr w:type="spellStart"/>
            <w:r w:rsidRPr="001B50AA">
              <w:rPr>
                <w:rFonts w:ascii="Times New Roman" w:hAnsi="Times New Roman"/>
                <w:sz w:val="24"/>
                <w:szCs w:val="24"/>
              </w:rPr>
              <w:t>внутр.запечатка</w:t>
            </w:r>
            <w:proofErr w:type="spellEnd"/>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5 000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10</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Конверт белый С4 (229х324) </w:t>
            </w:r>
            <w:proofErr w:type="spellStart"/>
            <w:r w:rsidRPr="001B50AA">
              <w:rPr>
                <w:rFonts w:ascii="Times New Roman" w:hAnsi="Times New Roman"/>
                <w:sz w:val="24"/>
                <w:szCs w:val="24"/>
              </w:rPr>
              <w:t>стрип</w:t>
            </w:r>
            <w:proofErr w:type="spellEnd"/>
            <w:r w:rsidRPr="001B50AA">
              <w:rPr>
                <w:rFonts w:ascii="Times New Roman" w:hAnsi="Times New Roman"/>
                <w:sz w:val="24"/>
                <w:szCs w:val="24"/>
              </w:rPr>
              <w:t xml:space="preserve">-лента, </w:t>
            </w:r>
            <w:proofErr w:type="spellStart"/>
            <w:r w:rsidRPr="001B50AA">
              <w:rPr>
                <w:rFonts w:ascii="Times New Roman" w:hAnsi="Times New Roman"/>
                <w:sz w:val="24"/>
                <w:szCs w:val="24"/>
              </w:rPr>
              <w:t>внутр.запечатка</w:t>
            </w:r>
            <w:proofErr w:type="spellEnd"/>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1 000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11</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Корректор ленточный 5x12м, DELI,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12</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Набор маркеров текстовых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xml:space="preserve"> 4 цвета, толщина линии 1-4мм, плоский </w:t>
            </w:r>
            <w:r w:rsidRPr="001B50AA">
              <w:rPr>
                <w:rFonts w:ascii="Times New Roman" w:hAnsi="Times New Roman"/>
                <w:sz w:val="24"/>
                <w:szCs w:val="24"/>
              </w:rPr>
              <w:lastRenderedPageBreak/>
              <w:t>корпус, скошенный наконечник,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lastRenderedPageBreak/>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13</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Папка на кнопке А4,180 мкм, полупрозрачная красная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14</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Папка уголок А4 180мкм полупрозрачная зеленая,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15</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Папка архивная А4 150мм, </w:t>
            </w:r>
            <w:proofErr w:type="spellStart"/>
            <w:r w:rsidRPr="001B50AA">
              <w:rPr>
                <w:rFonts w:ascii="Times New Roman" w:hAnsi="Times New Roman"/>
                <w:sz w:val="24"/>
                <w:szCs w:val="24"/>
              </w:rPr>
              <w:t>гофрокартон</w:t>
            </w:r>
            <w:proofErr w:type="spellEnd"/>
            <w:r w:rsidRPr="001B50AA">
              <w:rPr>
                <w:rFonts w:ascii="Times New Roman" w:hAnsi="Times New Roman"/>
                <w:sz w:val="24"/>
                <w:szCs w:val="24"/>
              </w:rPr>
              <w:t xml:space="preserve">, вырубка, цвет бурый, </w:t>
            </w:r>
            <w:proofErr w:type="spellStart"/>
            <w:r w:rsidRPr="001B50AA">
              <w:rPr>
                <w:rFonts w:ascii="Times New Roman" w:hAnsi="Times New Roman"/>
                <w:sz w:val="24"/>
                <w:szCs w:val="24"/>
              </w:rPr>
              <w:t>Attache</w:t>
            </w:r>
            <w:proofErr w:type="spellEnd"/>
            <w:r w:rsidRPr="001B50AA">
              <w:rPr>
                <w:rFonts w:ascii="Times New Roman" w:hAnsi="Times New Roman"/>
                <w:sz w:val="24"/>
                <w:szCs w:val="24"/>
              </w:rPr>
              <w:t xml:space="preserve"> </w:t>
            </w:r>
            <w:proofErr w:type="spellStart"/>
            <w:r w:rsidRPr="001B50AA">
              <w:rPr>
                <w:rFonts w:ascii="Times New Roman" w:hAnsi="Times New Roman"/>
                <w:sz w:val="24"/>
                <w:szCs w:val="24"/>
              </w:rPr>
              <w:t>Economy</w:t>
            </w:r>
            <w:proofErr w:type="spellEnd"/>
            <w:r w:rsidRPr="001B50AA">
              <w:rPr>
                <w:rFonts w:ascii="Times New Roman" w:hAnsi="Times New Roman"/>
                <w:sz w:val="24"/>
                <w:szCs w:val="24"/>
              </w:rPr>
              <w:t>,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200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16</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Ручка </w:t>
            </w:r>
            <w:proofErr w:type="spellStart"/>
            <w:r w:rsidRPr="001B50AA">
              <w:rPr>
                <w:rFonts w:ascii="Times New Roman" w:hAnsi="Times New Roman"/>
                <w:sz w:val="24"/>
                <w:szCs w:val="24"/>
              </w:rPr>
              <w:t>гелевая</w:t>
            </w:r>
            <w:proofErr w:type="spellEnd"/>
            <w:r w:rsidRPr="001B50AA">
              <w:rPr>
                <w:rFonts w:ascii="Times New Roman" w:hAnsi="Times New Roman"/>
                <w:sz w:val="24"/>
                <w:szCs w:val="24"/>
              </w:rPr>
              <w:t xml:space="preserve"> красная с резиновым держателем, 05 ATTACHE </w:t>
            </w:r>
            <w:proofErr w:type="spellStart"/>
            <w:r w:rsidRPr="001B50AA">
              <w:rPr>
                <w:rFonts w:ascii="Times New Roman" w:hAnsi="Times New Roman"/>
                <w:sz w:val="24"/>
                <w:szCs w:val="24"/>
              </w:rPr>
              <w:t>Epic</w:t>
            </w:r>
            <w:proofErr w:type="spellEnd"/>
            <w:r w:rsidRPr="001B50AA">
              <w:rPr>
                <w:rFonts w:ascii="Times New Roman" w:hAnsi="Times New Roman"/>
                <w:sz w:val="24"/>
                <w:szCs w:val="24"/>
              </w:rPr>
              <w:t>,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17</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Календарь перекидной 1 краска 2022г.</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30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18</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Вкладыш А4 с боковой перфорацией, 30мкр, глянцевый, 100шт/</w:t>
            </w:r>
            <w:proofErr w:type="spellStart"/>
            <w:r w:rsidRPr="001B50AA">
              <w:rPr>
                <w:rFonts w:ascii="Times New Roman" w:hAnsi="Times New Roman"/>
                <w:sz w:val="24"/>
                <w:szCs w:val="24"/>
              </w:rPr>
              <w:t>уп</w:t>
            </w:r>
            <w:proofErr w:type="spellEnd"/>
            <w:r w:rsidRPr="001B50AA">
              <w:rPr>
                <w:rFonts w:ascii="Times New Roman" w:hAnsi="Times New Roman"/>
                <w:sz w:val="24"/>
                <w:szCs w:val="24"/>
              </w:rPr>
              <w:t>,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5000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19</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Калькулятор 16 разрядный SKAINER SK-664,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10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20</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Краска штемпельная </w:t>
            </w:r>
            <w:proofErr w:type="spellStart"/>
            <w:r w:rsidRPr="001B50AA">
              <w:rPr>
                <w:rFonts w:ascii="Times New Roman" w:hAnsi="Times New Roman"/>
                <w:sz w:val="24"/>
                <w:szCs w:val="24"/>
              </w:rPr>
              <w:t>Colop</w:t>
            </w:r>
            <w:proofErr w:type="spellEnd"/>
            <w:r w:rsidRPr="001B50AA">
              <w:rPr>
                <w:rFonts w:ascii="Times New Roman" w:hAnsi="Times New Roman"/>
                <w:sz w:val="24"/>
                <w:szCs w:val="24"/>
              </w:rPr>
              <w:t xml:space="preserve"> синяя 25мл,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21</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Заготовка для </w:t>
            </w:r>
            <w:proofErr w:type="spellStart"/>
            <w:r w:rsidRPr="001B50AA">
              <w:rPr>
                <w:rFonts w:ascii="Times New Roman" w:hAnsi="Times New Roman"/>
                <w:sz w:val="24"/>
                <w:szCs w:val="24"/>
              </w:rPr>
              <w:t>ламинирования</w:t>
            </w:r>
            <w:proofErr w:type="spellEnd"/>
            <w:r w:rsidRPr="001B50AA">
              <w:rPr>
                <w:rFonts w:ascii="Times New Roman" w:hAnsi="Times New Roman"/>
                <w:sz w:val="24"/>
                <w:szCs w:val="24"/>
              </w:rPr>
              <w:t xml:space="preserve"> А4 (216х303мм), толщина 100мкм, 100шт, глянцевая</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22</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Магниты для доски 3см, 6шт/</w:t>
            </w:r>
            <w:proofErr w:type="spellStart"/>
            <w:r w:rsidRPr="001B50AA">
              <w:rPr>
                <w:rFonts w:ascii="Times New Roman" w:hAnsi="Times New Roman"/>
                <w:sz w:val="24"/>
                <w:szCs w:val="24"/>
              </w:rPr>
              <w:t>упак</w:t>
            </w:r>
            <w:proofErr w:type="spellEnd"/>
            <w:r w:rsidRPr="001B50AA">
              <w:rPr>
                <w:rFonts w:ascii="Times New Roman" w:hAnsi="Times New Roman"/>
                <w:sz w:val="24"/>
                <w:szCs w:val="24"/>
              </w:rPr>
              <w:t xml:space="preserve"> ассорти DELI,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упак</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23</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b/>
                <w:sz w:val="24"/>
                <w:szCs w:val="24"/>
              </w:rPr>
            </w:pPr>
            <w:r w:rsidRPr="001B50AA">
              <w:rPr>
                <w:rFonts w:ascii="Times New Roman" w:hAnsi="Times New Roman"/>
                <w:sz w:val="24"/>
                <w:szCs w:val="24"/>
              </w:rPr>
              <w:t>Набор маркеров для доски DELI, 4 цвета, круглый наконечник, толщина линии 2мм,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набор</w:t>
            </w:r>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24</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Спрей для чистки маркерных досок 250мл </w:t>
            </w:r>
            <w:proofErr w:type="spellStart"/>
            <w:r w:rsidRPr="001B50AA">
              <w:rPr>
                <w:rFonts w:ascii="Times New Roman" w:hAnsi="Times New Roman"/>
                <w:sz w:val="24"/>
                <w:szCs w:val="24"/>
              </w:rPr>
              <w:t>deVENTE</w:t>
            </w:r>
            <w:proofErr w:type="spellEnd"/>
            <w:r w:rsidRPr="001B50AA">
              <w:rPr>
                <w:rFonts w:ascii="Times New Roman" w:hAnsi="Times New Roman"/>
                <w:sz w:val="24"/>
                <w:szCs w:val="24"/>
              </w:rPr>
              <w:t>,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25</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Клей ПВА </w:t>
            </w:r>
            <w:proofErr w:type="spellStart"/>
            <w:r w:rsidRPr="001B50AA">
              <w:rPr>
                <w:rFonts w:ascii="Times New Roman" w:hAnsi="Times New Roman"/>
                <w:sz w:val="24"/>
                <w:szCs w:val="24"/>
              </w:rPr>
              <w:t>Attache</w:t>
            </w:r>
            <w:proofErr w:type="spellEnd"/>
            <w:r w:rsidRPr="001B50AA">
              <w:rPr>
                <w:rFonts w:ascii="Times New Roman" w:hAnsi="Times New Roman"/>
                <w:sz w:val="24"/>
                <w:szCs w:val="24"/>
              </w:rPr>
              <w:t xml:space="preserve"> 1кг,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26</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Нож канцелярский 18мм DELI,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27</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Линейка 30 см, пластиковая черная</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20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28</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Ручка шариковая синяя с резиновым держателем, 05 BEIFA,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29</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Ручка шариковая черная с резиновым держателем, 05 BEIFA, металлический наконечник,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30</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Ручка </w:t>
            </w:r>
            <w:proofErr w:type="spellStart"/>
            <w:r w:rsidRPr="001B50AA">
              <w:rPr>
                <w:rFonts w:ascii="Times New Roman" w:hAnsi="Times New Roman"/>
                <w:sz w:val="24"/>
                <w:szCs w:val="24"/>
              </w:rPr>
              <w:t>гелевая</w:t>
            </w:r>
            <w:proofErr w:type="spellEnd"/>
            <w:r w:rsidRPr="001B50AA">
              <w:rPr>
                <w:rFonts w:ascii="Times New Roman" w:hAnsi="Times New Roman"/>
                <w:sz w:val="24"/>
                <w:szCs w:val="24"/>
              </w:rPr>
              <w:t xml:space="preserve"> синяя с резиновым держателем, 05 ATTACHE Gelios-030, металлический наконечник, игольчатый стержень,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21</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 xml:space="preserve">Ручка </w:t>
            </w:r>
            <w:proofErr w:type="spellStart"/>
            <w:r w:rsidRPr="001B50AA">
              <w:rPr>
                <w:rFonts w:ascii="Times New Roman" w:hAnsi="Times New Roman"/>
                <w:sz w:val="24"/>
                <w:szCs w:val="24"/>
              </w:rPr>
              <w:t>гелевая</w:t>
            </w:r>
            <w:proofErr w:type="spellEnd"/>
            <w:r w:rsidRPr="001B50AA">
              <w:rPr>
                <w:rFonts w:ascii="Times New Roman" w:hAnsi="Times New Roman"/>
                <w:sz w:val="24"/>
                <w:szCs w:val="24"/>
              </w:rPr>
              <w:t xml:space="preserve"> черная с резиновым держателем, 05  ATTACHE Gelios-030, металлический наконечник, игольчатый стержень,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r w:rsidR="004E5209" w:rsidRPr="001B50AA" w:rsidTr="004E5209">
        <w:trPr>
          <w:trHeight w:val="286"/>
        </w:trPr>
        <w:tc>
          <w:tcPr>
            <w:tcW w:w="185" w:type="pct"/>
            <w:shd w:val="clear" w:color="auto" w:fill="FFFFFF"/>
            <w:vAlign w:val="center"/>
          </w:tcPr>
          <w:p w:rsidR="004E5209" w:rsidRPr="001B50AA" w:rsidRDefault="004E5209" w:rsidP="004E5209">
            <w:pPr>
              <w:spacing w:after="0" w:line="240" w:lineRule="auto"/>
              <w:jc w:val="center"/>
              <w:rPr>
                <w:rFonts w:ascii="Times New Roman" w:hAnsi="Times New Roman"/>
                <w:iCs/>
                <w:sz w:val="24"/>
                <w:szCs w:val="24"/>
                <w:lang w:bidi="ru-RU"/>
              </w:rPr>
            </w:pPr>
            <w:r w:rsidRPr="001B50AA">
              <w:rPr>
                <w:rFonts w:ascii="Times New Roman" w:hAnsi="Times New Roman"/>
                <w:iCs/>
                <w:sz w:val="24"/>
                <w:szCs w:val="24"/>
                <w:lang w:bidi="ru-RU"/>
              </w:rPr>
              <w:t>32</w:t>
            </w:r>
          </w:p>
        </w:tc>
        <w:tc>
          <w:tcPr>
            <w:tcW w:w="2491"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Клей карандаш 40г STAFF EVERYDAY, или эквивалент</w:t>
            </w:r>
          </w:p>
        </w:tc>
        <w:tc>
          <w:tcPr>
            <w:tcW w:w="423"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r w:rsidRPr="001B50AA">
              <w:rPr>
                <w:rFonts w:ascii="Times New Roman" w:hAnsi="Times New Roman"/>
                <w:sz w:val="24"/>
                <w:szCs w:val="24"/>
              </w:rPr>
              <w:t>50</w:t>
            </w:r>
          </w:p>
        </w:tc>
        <w:tc>
          <w:tcPr>
            <w:tcW w:w="634" w:type="pct"/>
            <w:shd w:val="clear" w:color="auto" w:fill="FFFFFF"/>
            <w:vAlign w:val="center"/>
          </w:tcPr>
          <w:p w:rsidR="004E5209" w:rsidRPr="001B50AA" w:rsidRDefault="004E5209" w:rsidP="004E5209">
            <w:pPr>
              <w:spacing w:after="0" w:line="240" w:lineRule="auto"/>
              <w:jc w:val="center"/>
              <w:rPr>
                <w:rFonts w:ascii="Times New Roman" w:hAnsi="Times New Roman"/>
                <w:sz w:val="24"/>
                <w:szCs w:val="24"/>
              </w:rPr>
            </w:pPr>
            <w:proofErr w:type="spellStart"/>
            <w:r w:rsidRPr="001B50AA">
              <w:rPr>
                <w:rFonts w:ascii="Times New Roman" w:hAnsi="Times New Roman"/>
                <w:sz w:val="24"/>
                <w:szCs w:val="24"/>
              </w:rPr>
              <w:t>шт</w:t>
            </w:r>
            <w:proofErr w:type="spellEnd"/>
          </w:p>
        </w:tc>
        <w:tc>
          <w:tcPr>
            <w:tcW w:w="634"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c>
          <w:tcPr>
            <w:tcW w:w="633" w:type="pct"/>
            <w:shd w:val="clear" w:color="auto" w:fill="FFFFFF"/>
          </w:tcPr>
          <w:p w:rsidR="004E5209" w:rsidRPr="001B50AA" w:rsidRDefault="004E5209" w:rsidP="004E5209">
            <w:pPr>
              <w:spacing w:after="0" w:line="240" w:lineRule="auto"/>
              <w:jc w:val="center"/>
              <w:rPr>
                <w:rFonts w:ascii="Times New Roman" w:hAnsi="Times New Roman"/>
                <w:sz w:val="24"/>
                <w:szCs w:val="24"/>
              </w:rPr>
            </w:pPr>
          </w:p>
        </w:tc>
      </w:tr>
    </w:tbl>
    <w:p w:rsidR="004E5209" w:rsidRPr="001B50AA" w:rsidRDefault="004E5209" w:rsidP="004E5209">
      <w:pPr>
        <w:tabs>
          <w:tab w:val="left" w:pos="2738"/>
        </w:tabs>
        <w:spacing w:after="0" w:line="240" w:lineRule="auto"/>
        <w:rPr>
          <w:rFonts w:ascii="Times New Roman" w:hAnsi="Times New Roman"/>
          <w:sz w:val="24"/>
          <w:szCs w:val="24"/>
        </w:rPr>
      </w:pPr>
      <w:r w:rsidRPr="001B50AA">
        <w:rPr>
          <w:rFonts w:ascii="Times New Roman" w:hAnsi="Times New Roman"/>
          <w:sz w:val="24"/>
          <w:szCs w:val="24"/>
        </w:rPr>
        <w:t xml:space="preserve">                                      </w:t>
      </w:r>
    </w:p>
    <w:p w:rsidR="004E5209" w:rsidRPr="001B50AA" w:rsidRDefault="004E5209" w:rsidP="004E5209">
      <w:pPr>
        <w:spacing w:after="0" w:line="240" w:lineRule="auto"/>
        <w:ind w:firstLine="720"/>
        <w:jc w:val="both"/>
        <w:rPr>
          <w:rFonts w:ascii="Times New Roman" w:hAnsi="Times New Roman"/>
          <w:color w:val="000000"/>
          <w:spacing w:val="-1"/>
          <w:sz w:val="24"/>
          <w:szCs w:val="24"/>
        </w:rPr>
      </w:pPr>
      <w:r w:rsidRPr="001B50AA">
        <w:rPr>
          <w:rFonts w:ascii="Times New Roman" w:hAnsi="Times New Roman"/>
          <w:sz w:val="24"/>
          <w:szCs w:val="24"/>
        </w:rPr>
        <w:lastRenderedPageBreak/>
        <w:t>Поставляемый товар, тара, упаковка и маркировка должны соответствовать действующим ГОСТам, ТУ и СанПиНам,</w:t>
      </w:r>
      <w:r w:rsidRPr="001B50AA">
        <w:rPr>
          <w:rFonts w:ascii="Times New Roman" w:hAnsi="Times New Roman"/>
          <w:color w:val="000000"/>
          <w:spacing w:val="-1"/>
          <w:sz w:val="24"/>
          <w:szCs w:val="24"/>
        </w:rPr>
        <w:t xml:space="preserve"> гигиеническим требованиям РФ</w:t>
      </w:r>
      <w:r w:rsidRPr="001B50AA">
        <w:rPr>
          <w:rFonts w:ascii="Times New Roman" w:hAnsi="Times New Roman"/>
          <w:sz w:val="24"/>
          <w:szCs w:val="24"/>
        </w:rPr>
        <w:t xml:space="preserve"> и иметь сертификаты соответствия производителя</w:t>
      </w:r>
      <w:r w:rsidRPr="001B50AA">
        <w:rPr>
          <w:rFonts w:ascii="Times New Roman" w:hAnsi="Times New Roman"/>
          <w:color w:val="000000"/>
          <w:spacing w:val="-1"/>
          <w:sz w:val="24"/>
          <w:szCs w:val="24"/>
        </w:rPr>
        <w:t>.</w:t>
      </w:r>
    </w:p>
    <w:p w:rsidR="004E5209" w:rsidRPr="001B50AA" w:rsidRDefault="004E5209" w:rsidP="004E5209">
      <w:pPr>
        <w:tabs>
          <w:tab w:val="left" w:pos="-3420"/>
        </w:tabs>
        <w:spacing w:after="0" w:line="240" w:lineRule="auto"/>
        <w:jc w:val="both"/>
        <w:rPr>
          <w:rFonts w:ascii="Times New Roman" w:hAnsi="Times New Roman"/>
          <w:sz w:val="24"/>
          <w:szCs w:val="24"/>
        </w:rPr>
      </w:pPr>
      <w:r w:rsidRPr="001B50AA">
        <w:rPr>
          <w:rFonts w:ascii="Times New Roman" w:hAnsi="Times New Roman"/>
          <w:sz w:val="24"/>
          <w:szCs w:val="24"/>
        </w:rPr>
        <w:t xml:space="preserve">     Предполагаемый контрагент не должен:</w:t>
      </w:r>
    </w:p>
    <w:p w:rsidR="004E5209" w:rsidRPr="001B50AA" w:rsidRDefault="004E5209" w:rsidP="004E5209">
      <w:pPr>
        <w:tabs>
          <w:tab w:val="left" w:pos="-3420"/>
        </w:tabs>
        <w:spacing w:after="0" w:line="240" w:lineRule="auto"/>
        <w:ind w:firstLine="360"/>
        <w:jc w:val="both"/>
        <w:rPr>
          <w:rFonts w:ascii="Times New Roman" w:hAnsi="Times New Roman"/>
          <w:sz w:val="24"/>
          <w:szCs w:val="24"/>
        </w:rPr>
      </w:pPr>
      <w:r w:rsidRPr="001B50AA">
        <w:rPr>
          <w:rFonts w:ascii="Times New Roman" w:hAnsi="Times New Roman"/>
          <w:sz w:val="24"/>
          <w:szCs w:val="24"/>
        </w:rPr>
        <w:t>- иметь задолженности по начисленным налогам, сборам и иным обязательным платежам перед бюджетной системой Российской Федерации;</w:t>
      </w:r>
    </w:p>
    <w:p w:rsidR="004E5209" w:rsidRPr="001B50AA" w:rsidRDefault="004E5209" w:rsidP="004E5209">
      <w:pPr>
        <w:tabs>
          <w:tab w:val="left" w:pos="-3420"/>
        </w:tabs>
        <w:spacing w:after="0" w:line="240" w:lineRule="auto"/>
        <w:jc w:val="both"/>
        <w:rPr>
          <w:rFonts w:ascii="Times New Roman" w:hAnsi="Times New Roman"/>
          <w:sz w:val="24"/>
          <w:szCs w:val="24"/>
        </w:rPr>
      </w:pPr>
      <w:r w:rsidRPr="001B50AA">
        <w:rPr>
          <w:rFonts w:ascii="Times New Roman" w:hAnsi="Times New Roman"/>
          <w:sz w:val="24"/>
          <w:szCs w:val="24"/>
        </w:rPr>
        <w:t xml:space="preserve">      - находиться в процессе ликвидации;</w:t>
      </w:r>
    </w:p>
    <w:p w:rsidR="004E5209" w:rsidRPr="001B50AA" w:rsidRDefault="004E5209" w:rsidP="004E5209">
      <w:pPr>
        <w:tabs>
          <w:tab w:val="left" w:pos="-3420"/>
        </w:tabs>
        <w:spacing w:after="0" w:line="240" w:lineRule="auto"/>
        <w:ind w:firstLine="180"/>
        <w:jc w:val="both"/>
        <w:rPr>
          <w:rFonts w:ascii="Times New Roman" w:hAnsi="Times New Roman"/>
          <w:sz w:val="24"/>
          <w:szCs w:val="24"/>
        </w:rPr>
      </w:pPr>
      <w:r w:rsidRPr="001B50AA">
        <w:rPr>
          <w:rFonts w:ascii="Times New Roman" w:hAnsi="Times New Roman"/>
          <w:sz w:val="24"/>
          <w:szCs w:val="24"/>
        </w:rPr>
        <w:t xml:space="preserve">   - быть признанным, в установленном действующим законодательством порядке, банкротом;</w:t>
      </w:r>
    </w:p>
    <w:p w:rsidR="004E5209" w:rsidRPr="001B50AA" w:rsidRDefault="004E5209" w:rsidP="004E5209">
      <w:pPr>
        <w:pStyle w:val="210"/>
        <w:spacing w:line="240" w:lineRule="auto"/>
        <w:ind w:left="0"/>
        <w:rPr>
          <w:rFonts w:ascii="Times New Roman" w:hAnsi="Times New Roman"/>
          <w:szCs w:val="24"/>
        </w:rPr>
      </w:pPr>
      <w:r w:rsidRPr="001B50AA">
        <w:rPr>
          <w:rFonts w:ascii="Times New Roman" w:hAnsi="Times New Roman"/>
          <w:szCs w:val="24"/>
        </w:rPr>
        <w:t xml:space="preserve">          - деятельность не должна быть приостановлена.</w:t>
      </w:r>
    </w:p>
    <w:p w:rsidR="004E5209" w:rsidRPr="001B50AA" w:rsidRDefault="004E5209" w:rsidP="004E5209">
      <w:pPr>
        <w:spacing w:after="0" w:line="240" w:lineRule="auto"/>
        <w:jc w:val="both"/>
        <w:rPr>
          <w:rFonts w:ascii="Times New Roman" w:hAnsi="Times New Roman"/>
          <w:sz w:val="24"/>
          <w:szCs w:val="24"/>
        </w:rPr>
      </w:pPr>
      <w:r w:rsidRPr="001B50AA">
        <w:rPr>
          <w:rFonts w:ascii="Times New Roman" w:hAnsi="Times New Roman"/>
          <w:sz w:val="24"/>
          <w:szCs w:val="24"/>
        </w:rPr>
        <w:t>Срок поставки 15 календарных дней с даты заключения договора.</w:t>
      </w:r>
    </w:p>
    <w:p w:rsidR="004E5209" w:rsidRPr="001B50AA" w:rsidRDefault="004E5209" w:rsidP="004E5209">
      <w:pPr>
        <w:spacing w:after="0" w:line="240" w:lineRule="auto"/>
        <w:jc w:val="both"/>
        <w:rPr>
          <w:rFonts w:ascii="Times New Roman" w:hAnsi="Times New Roman"/>
          <w:sz w:val="24"/>
          <w:szCs w:val="24"/>
        </w:rPr>
      </w:pPr>
    </w:p>
    <w:p w:rsidR="004E5209" w:rsidRPr="001B50AA" w:rsidRDefault="004E5209" w:rsidP="004E5209">
      <w:pPr>
        <w:spacing w:after="0" w:line="240" w:lineRule="auto"/>
        <w:jc w:val="both"/>
        <w:rPr>
          <w:rFonts w:ascii="Times New Roman" w:hAnsi="Times New Roman"/>
          <w:sz w:val="24"/>
          <w:szCs w:val="24"/>
        </w:rPr>
      </w:pPr>
    </w:p>
    <w:p w:rsidR="004E5209" w:rsidRPr="001B50AA" w:rsidRDefault="004E5209" w:rsidP="004E5209">
      <w:pPr>
        <w:spacing w:after="0" w:line="240" w:lineRule="auto"/>
        <w:jc w:val="both"/>
        <w:rPr>
          <w:rFonts w:ascii="Times New Roman" w:hAnsi="Times New Roman"/>
          <w:sz w:val="24"/>
          <w:szCs w:val="24"/>
        </w:rPr>
      </w:pPr>
      <w:r w:rsidRPr="001B50AA">
        <w:rPr>
          <w:rFonts w:ascii="Times New Roman" w:hAnsi="Times New Roman"/>
          <w:sz w:val="24"/>
          <w:szCs w:val="24"/>
        </w:rPr>
        <w:t>Начальник АХО _______ Елагин В.В.</w:t>
      </w:r>
    </w:p>
    <w:p w:rsidR="00417519" w:rsidRDefault="0041751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4E5209" w:rsidRPr="00417519" w:rsidRDefault="004E5209" w:rsidP="004E5209">
      <w:pPr>
        <w:shd w:val="clear" w:color="auto" w:fill="FFFFFF"/>
        <w:spacing w:after="0" w:line="240" w:lineRule="auto"/>
        <w:jc w:val="center"/>
        <w:rPr>
          <w:rFonts w:ascii="Times New Roman" w:eastAsia="Times New Roman" w:hAnsi="Times New Roman"/>
          <w:sz w:val="24"/>
          <w:szCs w:val="24"/>
          <w:lang w:eastAsia="ru-RU"/>
        </w:rPr>
      </w:pPr>
    </w:p>
    <w:p w:rsidR="00E54919" w:rsidRDefault="00E54919" w:rsidP="00E54919">
      <w:pPr>
        <w:spacing w:after="0"/>
        <w:rPr>
          <w:rFonts w:ascii="Times New Roman" w:hAnsi="Times New Roman"/>
          <w:b/>
          <w:caps/>
          <w:sz w:val="20"/>
          <w:szCs w:val="20"/>
        </w:rPr>
      </w:pPr>
    </w:p>
    <w:p w:rsidR="008D3DF5" w:rsidRDefault="008D3DF5" w:rsidP="008D3DF5">
      <w:pPr>
        <w:jc w:val="center"/>
        <w:rPr>
          <w:rFonts w:ascii="Times New Roman" w:hAnsi="Times New Roman"/>
          <w:b/>
          <w:sz w:val="28"/>
          <w:szCs w:val="28"/>
        </w:rPr>
        <w:sectPr w:rsidR="008D3DF5" w:rsidSect="002A2428">
          <w:headerReference w:type="default" r:id="rId9"/>
          <w:footerReference w:type="first" r:id="rId10"/>
          <w:pgSz w:w="11906" w:h="16838"/>
          <w:pgMar w:top="1134" w:right="850" w:bottom="851" w:left="1701" w:header="708" w:footer="148" w:gutter="0"/>
          <w:cols w:space="708"/>
          <w:titlePg/>
          <w:docGrid w:linePitch="360"/>
        </w:sectPr>
      </w:pPr>
    </w:p>
    <w:p w:rsidR="008D3DF5" w:rsidRPr="005E3593" w:rsidRDefault="005B391E" w:rsidP="004D33BF">
      <w:pPr>
        <w:pStyle w:val="ae"/>
        <w:ind w:hanging="11"/>
        <w:jc w:val="center"/>
        <w:rPr>
          <w:sz w:val="20"/>
          <w:szCs w:val="20"/>
        </w:rPr>
      </w:pPr>
      <w:r>
        <w:rPr>
          <w:sz w:val="20"/>
          <w:szCs w:val="20"/>
        </w:rPr>
        <w:lastRenderedPageBreak/>
        <w:t>30</w:t>
      </w:r>
    </w:p>
    <w:p w:rsidR="005E3593" w:rsidRDefault="005E3593" w:rsidP="008D3DF5">
      <w:pPr>
        <w:pStyle w:val="ae"/>
        <w:ind w:left="0" w:firstLine="709"/>
        <w:jc w:val="center"/>
        <w:rPr>
          <w:b/>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p>
    <w:p w:rsidR="0020606E" w:rsidRPr="0065105F" w:rsidRDefault="0020606E" w:rsidP="0020606E">
      <w:pPr>
        <w:pStyle w:val="af1"/>
        <w:spacing w:before="0" w:after="0"/>
        <w:jc w:val="center"/>
        <w:rPr>
          <w:rFonts w:ascii="Times New Roman" w:hAnsi="Times New Roman"/>
          <w:szCs w:val="24"/>
        </w:rPr>
      </w:pPr>
      <w:r w:rsidRPr="0065105F">
        <w:rPr>
          <w:rFonts w:ascii="Times New Roman" w:hAnsi="Times New Roman"/>
          <w:szCs w:val="24"/>
        </w:rPr>
        <w:t>Обоснование начальной максимальной цены</w:t>
      </w:r>
    </w:p>
    <w:p w:rsidR="0020606E" w:rsidRPr="0065105F" w:rsidRDefault="0020606E" w:rsidP="0020606E">
      <w:pPr>
        <w:pStyle w:val="af1"/>
        <w:spacing w:before="0" w:after="0"/>
        <w:jc w:val="center"/>
        <w:rPr>
          <w:rFonts w:ascii="Times New Roman" w:hAnsi="Times New Roman"/>
          <w:szCs w:val="24"/>
        </w:rPr>
      </w:pPr>
      <w:r w:rsidRPr="0065105F">
        <w:rPr>
          <w:rFonts w:ascii="Times New Roman" w:hAnsi="Times New Roman"/>
          <w:szCs w:val="24"/>
        </w:rPr>
        <w:t xml:space="preserve">на поставку канцелярских товаров </w:t>
      </w:r>
      <w:proofErr w:type="gramStart"/>
      <w:r w:rsidRPr="0065105F">
        <w:rPr>
          <w:rFonts w:ascii="Times New Roman" w:hAnsi="Times New Roman"/>
          <w:szCs w:val="24"/>
        </w:rPr>
        <w:t>для  нужд</w:t>
      </w:r>
      <w:proofErr w:type="gramEnd"/>
      <w:r w:rsidRPr="0065105F">
        <w:rPr>
          <w:rFonts w:ascii="Times New Roman" w:hAnsi="Times New Roman"/>
          <w:szCs w:val="24"/>
        </w:rPr>
        <w:t xml:space="preserve"> ФГБУ «АМП Сахалина, Курил и Камчатки»</w:t>
      </w:r>
    </w:p>
    <w:p w:rsidR="0020606E" w:rsidRDefault="0020606E" w:rsidP="004E5209">
      <w:pPr>
        <w:tabs>
          <w:tab w:val="num" w:pos="900"/>
        </w:tabs>
        <w:spacing w:after="0" w:line="240" w:lineRule="atLeast"/>
        <w:jc w:val="both"/>
        <w:rPr>
          <w:rFonts w:ascii="Times New Roman" w:hAnsi="Times New Roman"/>
          <w:sz w:val="24"/>
          <w:szCs w:val="24"/>
        </w:rPr>
      </w:pPr>
    </w:p>
    <w:p w:rsidR="004E5209" w:rsidRPr="0065105F" w:rsidRDefault="004E5209" w:rsidP="004E5209">
      <w:pPr>
        <w:tabs>
          <w:tab w:val="num" w:pos="900"/>
        </w:tabs>
        <w:spacing w:after="0" w:line="240" w:lineRule="atLeast"/>
        <w:jc w:val="both"/>
        <w:rPr>
          <w:rFonts w:ascii="Times New Roman" w:hAnsi="Times New Roman"/>
          <w:sz w:val="24"/>
          <w:szCs w:val="24"/>
        </w:rPr>
      </w:pPr>
      <w:r w:rsidRPr="0065105F">
        <w:rPr>
          <w:rFonts w:ascii="Times New Roman" w:hAnsi="Times New Roman"/>
          <w:color w:val="000000"/>
          <w:spacing w:val="-1"/>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5"/>
        <w:gridCol w:w="4859"/>
        <w:gridCol w:w="1377"/>
        <w:gridCol w:w="1380"/>
        <w:gridCol w:w="1377"/>
        <w:gridCol w:w="1502"/>
        <w:gridCol w:w="1242"/>
        <w:gridCol w:w="1242"/>
        <w:gridCol w:w="1655"/>
      </w:tblGrid>
      <w:tr w:rsidR="004E5209" w:rsidRPr="00D8324B" w:rsidTr="004E5209">
        <w:trPr>
          <w:trHeight w:val="20"/>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w:t>
            </w:r>
          </w:p>
        </w:tc>
        <w:tc>
          <w:tcPr>
            <w:tcW w:w="1588"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Товар</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Поставщик №1</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Поставщик №2</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Поставщик №3</w:t>
            </w:r>
          </w:p>
        </w:tc>
        <w:tc>
          <w:tcPr>
            <w:tcW w:w="491"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Средняя цена</w:t>
            </w:r>
          </w:p>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 xml:space="preserve">(за 1 шт., </w:t>
            </w:r>
            <w:proofErr w:type="spellStart"/>
            <w:r w:rsidRPr="00D8324B">
              <w:rPr>
                <w:rFonts w:ascii="Times New Roman" w:hAnsi="Times New Roman"/>
                <w:iCs/>
                <w:sz w:val="20"/>
                <w:szCs w:val="20"/>
                <w:lang w:bidi="ru-RU"/>
              </w:rPr>
              <w:t>упак</w:t>
            </w:r>
            <w:proofErr w:type="spellEnd"/>
            <w:r w:rsidRPr="00D8324B">
              <w:rPr>
                <w:rFonts w:ascii="Times New Roman" w:hAnsi="Times New Roman"/>
                <w:iCs/>
                <w:sz w:val="20"/>
                <w:szCs w:val="20"/>
                <w:lang w:bidi="ru-RU"/>
              </w:rPr>
              <w:t xml:space="preserve">., </w:t>
            </w:r>
            <w:proofErr w:type="spellStart"/>
            <w:r w:rsidRPr="00D8324B">
              <w:rPr>
                <w:rFonts w:ascii="Times New Roman" w:hAnsi="Times New Roman"/>
                <w:iCs/>
                <w:sz w:val="20"/>
                <w:szCs w:val="20"/>
                <w:lang w:bidi="ru-RU"/>
              </w:rPr>
              <w:t>рул</w:t>
            </w:r>
            <w:proofErr w:type="spellEnd"/>
            <w:r w:rsidRPr="00D8324B">
              <w:rPr>
                <w:rFonts w:ascii="Times New Roman" w:hAnsi="Times New Roman"/>
                <w:iCs/>
                <w:sz w:val="20"/>
                <w:szCs w:val="20"/>
                <w:lang w:bidi="ru-RU"/>
              </w:rPr>
              <w:t xml:space="preserve">., </w:t>
            </w:r>
            <w:proofErr w:type="spellStart"/>
            <w:r w:rsidRPr="00D8324B">
              <w:rPr>
                <w:rFonts w:ascii="Times New Roman" w:hAnsi="Times New Roman"/>
                <w:iCs/>
                <w:sz w:val="20"/>
                <w:szCs w:val="20"/>
                <w:lang w:bidi="ru-RU"/>
              </w:rPr>
              <w:t>пач</w:t>
            </w:r>
            <w:proofErr w:type="spellEnd"/>
            <w:r w:rsidRPr="00D8324B">
              <w:rPr>
                <w:rFonts w:ascii="Times New Roman" w:hAnsi="Times New Roman"/>
                <w:iCs/>
                <w:sz w:val="20"/>
                <w:szCs w:val="20"/>
                <w:lang w:bidi="ru-RU"/>
              </w:rPr>
              <w:t xml:space="preserve">., </w:t>
            </w:r>
            <w:proofErr w:type="spellStart"/>
            <w:r w:rsidRPr="00D8324B">
              <w:rPr>
                <w:rFonts w:ascii="Times New Roman" w:hAnsi="Times New Roman"/>
                <w:iCs/>
                <w:sz w:val="20"/>
                <w:szCs w:val="20"/>
                <w:lang w:bidi="ru-RU"/>
              </w:rPr>
              <w:t>упак</w:t>
            </w:r>
            <w:proofErr w:type="spellEnd"/>
            <w:r w:rsidRPr="00D8324B">
              <w:rPr>
                <w:rFonts w:ascii="Times New Roman" w:hAnsi="Times New Roman"/>
                <w:iCs/>
                <w:sz w:val="20"/>
                <w:szCs w:val="20"/>
                <w:lang w:bidi="ru-RU"/>
              </w:rPr>
              <w:t>.)</w:t>
            </w:r>
          </w:p>
        </w:tc>
        <w:tc>
          <w:tcPr>
            <w:tcW w:w="406"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Единица измерения</w:t>
            </w:r>
          </w:p>
        </w:tc>
        <w:tc>
          <w:tcPr>
            <w:tcW w:w="406"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Кол-во</w:t>
            </w:r>
          </w:p>
        </w:tc>
        <w:tc>
          <w:tcPr>
            <w:tcW w:w="541"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Средняя начальная максимальная цена</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Блок бумажный 90х90х90мм, белый офсет ATTACHE,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110,80</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112,13</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109,70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110,87</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20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2 217,40</w:t>
            </w:r>
          </w:p>
        </w:tc>
      </w:tr>
      <w:tr w:rsidR="004E5209" w:rsidRPr="00D8324B" w:rsidTr="004E5209">
        <w:trPr>
          <w:trHeight w:val="523"/>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Бумага офисная "</w:t>
            </w:r>
            <w:proofErr w:type="spellStart"/>
            <w:r w:rsidRPr="003B7834">
              <w:rPr>
                <w:rFonts w:ascii="Times New Roman" w:hAnsi="Times New Roman"/>
                <w:sz w:val="20"/>
                <w:szCs w:val="20"/>
              </w:rPr>
              <w:t>Paper</w:t>
            </w:r>
            <w:proofErr w:type="spellEnd"/>
            <w:r w:rsidRPr="003B7834">
              <w:rPr>
                <w:rFonts w:ascii="Times New Roman" w:hAnsi="Times New Roman"/>
                <w:sz w:val="20"/>
                <w:szCs w:val="20"/>
              </w:rPr>
              <w:t xml:space="preserve"> </w:t>
            </w:r>
            <w:proofErr w:type="spellStart"/>
            <w:r w:rsidRPr="003B7834">
              <w:rPr>
                <w:rFonts w:ascii="Times New Roman" w:hAnsi="Times New Roman"/>
                <w:sz w:val="20"/>
                <w:szCs w:val="20"/>
              </w:rPr>
              <w:t>One</w:t>
            </w:r>
            <w:proofErr w:type="spellEnd"/>
            <w:r w:rsidRPr="003B7834">
              <w:rPr>
                <w:rFonts w:ascii="Times New Roman" w:hAnsi="Times New Roman"/>
                <w:sz w:val="20"/>
                <w:szCs w:val="20"/>
              </w:rPr>
              <w:t xml:space="preserve"> </w:t>
            </w:r>
            <w:proofErr w:type="spellStart"/>
            <w:r w:rsidRPr="003B7834">
              <w:rPr>
                <w:rFonts w:ascii="Times New Roman" w:hAnsi="Times New Roman"/>
                <w:sz w:val="20"/>
                <w:szCs w:val="20"/>
              </w:rPr>
              <w:t>All</w:t>
            </w:r>
            <w:proofErr w:type="spellEnd"/>
            <w:r w:rsidRPr="003B7834">
              <w:rPr>
                <w:rFonts w:ascii="Times New Roman" w:hAnsi="Times New Roman"/>
                <w:sz w:val="20"/>
                <w:szCs w:val="20"/>
              </w:rPr>
              <w:t xml:space="preserve"> </w:t>
            </w:r>
            <w:proofErr w:type="spellStart"/>
            <w:r w:rsidRPr="003B7834">
              <w:rPr>
                <w:rFonts w:ascii="Times New Roman" w:hAnsi="Times New Roman"/>
                <w:sz w:val="20"/>
                <w:szCs w:val="20"/>
              </w:rPr>
              <w:t>Purposs</w:t>
            </w:r>
            <w:proofErr w:type="spellEnd"/>
            <w:r w:rsidRPr="003B7834">
              <w:rPr>
                <w:rFonts w:ascii="Times New Roman" w:hAnsi="Times New Roman"/>
                <w:sz w:val="20"/>
                <w:szCs w:val="20"/>
              </w:rPr>
              <w:t>" А4, 80гр, 500л, класс А+,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355,92</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360,19</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352,40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356,17</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упак</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178 085,00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3</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Полиграфическая бумага COLOR COPY,А4 160гр, 250л/</w:t>
            </w:r>
            <w:proofErr w:type="spellStart"/>
            <w:r w:rsidRPr="003B7834">
              <w:rPr>
                <w:rFonts w:ascii="Times New Roman" w:hAnsi="Times New Roman"/>
                <w:sz w:val="20"/>
                <w:szCs w:val="20"/>
              </w:rPr>
              <w:t>уп</w:t>
            </w:r>
            <w:proofErr w:type="spellEnd"/>
            <w:r w:rsidRPr="003B7834">
              <w:rPr>
                <w:rFonts w:ascii="Times New Roman" w:hAnsi="Times New Roman"/>
                <w:sz w:val="20"/>
                <w:szCs w:val="20"/>
              </w:rPr>
              <w:t>,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1 112,21</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1 125,56</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1 101,20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1 112,99</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упак</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111 299,00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4</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Зажим для бумаг 19мм черный, 12шт в упаковке</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2,18</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2,20</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2,16</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2,18</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218,00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5</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Зажим для бумаг 25мм черный,12шт в упаковке</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3,75</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3,79</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3,71</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3,75</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375,00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6</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Зажим для бумаг 32мм черный,  12шт в упаковке</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5,53</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5,60</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5,47</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5,53</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553,00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7</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Зажим для бумаг 41мм черный, 12шт в упаковке</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8,76</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8,86</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8,67</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8,76</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876,00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8</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Конверт белый Е65 (110х220) </w:t>
            </w:r>
            <w:proofErr w:type="spellStart"/>
            <w:r w:rsidRPr="003B7834">
              <w:rPr>
                <w:rFonts w:ascii="Times New Roman" w:hAnsi="Times New Roman"/>
                <w:sz w:val="20"/>
                <w:szCs w:val="20"/>
              </w:rPr>
              <w:t>стрип</w:t>
            </w:r>
            <w:proofErr w:type="spellEnd"/>
            <w:r w:rsidRPr="003B7834">
              <w:rPr>
                <w:rFonts w:ascii="Times New Roman" w:hAnsi="Times New Roman"/>
                <w:sz w:val="20"/>
                <w:szCs w:val="20"/>
              </w:rPr>
              <w:t xml:space="preserve">-лента, без </w:t>
            </w:r>
            <w:proofErr w:type="spellStart"/>
            <w:r w:rsidRPr="003B7834">
              <w:rPr>
                <w:rFonts w:ascii="Times New Roman" w:hAnsi="Times New Roman"/>
                <w:sz w:val="20"/>
                <w:szCs w:val="20"/>
              </w:rPr>
              <w:t>внутр</w:t>
            </w:r>
            <w:proofErr w:type="spellEnd"/>
            <w:r w:rsidRPr="003B7834">
              <w:rPr>
                <w:rFonts w:ascii="Times New Roman" w:hAnsi="Times New Roman"/>
                <w:sz w:val="20"/>
                <w:szCs w:val="20"/>
              </w:rPr>
              <w:t xml:space="preserve">. </w:t>
            </w:r>
            <w:proofErr w:type="spellStart"/>
            <w:r w:rsidRPr="003B7834">
              <w:rPr>
                <w:rFonts w:ascii="Times New Roman" w:hAnsi="Times New Roman"/>
                <w:sz w:val="20"/>
                <w:szCs w:val="20"/>
              </w:rPr>
              <w:t>запечатки</w:t>
            </w:r>
            <w:proofErr w:type="spellEnd"/>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1,82</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1,84</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1,80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1,82</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2 000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3 640,00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9</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Конверт белый С5 (162х229) </w:t>
            </w:r>
            <w:proofErr w:type="spellStart"/>
            <w:r w:rsidRPr="003B7834">
              <w:rPr>
                <w:rFonts w:ascii="Times New Roman" w:hAnsi="Times New Roman"/>
                <w:sz w:val="20"/>
                <w:szCs w:val="20"/>
              </w:rPr>
              <w:t>стрип</w:t>
            </w:r>
            <w:proofErr w:type="spellEnd"/>
            <w:r w:rsidRPr="003B7834">
              <w:rPr>
                <w:rFonts w:ascii="Times New Roman" w:hAnsi="Times New Roman"/>
                <w:sz w:val="20"/>
                <w:szCs w:val="20"/>
              </w:rPr>
              <w:t xml:space="preserve">-лента, </w:t>
            </w:r>
            <w:proofErr w:type="spellStart"/>
            <w:r w:rsidRPr="003B7834">
              <w:rPr>
                <w:rFonts w:ascii="Times New Roman" w:hAnsi="Times New Roman"/>
                <w:sz w:val="20"/>
                <w:szCs w:val="20"/>
              </w:rPr>
              <w:t>внутр.запечатка</w:t>
            </w:r>
            <w:proofErr w:type="spellEnd"/>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2,53</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2,56</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2,50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2,53</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5 000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12 650,00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10</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Конверт белый С4 (229х324) </w:t>
            </w:r>
            <w:proofErr w:type="spellStart"/>
            <w:r w:rsidRPr="003B7834">
              <w:rPr>
                <w:rFonts w:ascii="Times New Roman" w:hAnsi="Times New Roman"/>
                <w:sz w:val="20"/>
                <w:szCs w:val="20"/>
              </w:rPr>
              <w:t>стрип</w:t>
            </w:r>
            <w:proofErr w:type="spellEnd"/>
            <w:r w:rsidRPr="003B7834">
              <w:rPr>
                <w:rFonts w:ascii="Times New Roman" w:hAnsi="Times New Roman"/>
                <w:sz w:val="20"/>
                <w:szCs w:val="20"/>
              </w:rPr>
              <w:t xml:space="preserve">-лента, </w:t>
            </w:r>
            <w:proofErr w:type="spellStart"/>
            <w:r w:rsidRPr="003B7834">
              <w:rPr>
                <w:rFonts w:ascii="Times New Roman" w:hAnsi="Times New Roman"/>
                <w:sz w:val="20"/>
                <w:szCs w:val="20"/>
              </w:rPr>
              <w:t>внутр.запечатка</w:t>
            </w:r>
            <w:proofErr w:type="spellEnd"/>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6,06</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6,13</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6,00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6,06</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1 000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6 060,00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11</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Корректор ленточный 5x12м, DELI,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92,72</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93,83</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91,80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92,78</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4 639,00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12</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Набор маркеров текстовых </w:t>
            </w:r>
            <w:proofErr w:type="spellStart"/>
            <w:r w:rsidRPr="003B7834">
              <w:rPr>
                <w:rFonts w:ascii="Times New Roman" w:hAnsi="Times New Roman"/>
                <w:sz w:val="20"/>
                <w:szCs w:val="20"/>
              </w:rPr>
              <w:t>deVENTE</w:t>
            </w:r>
            <w:proofErr w:type="spellEnd"/>
            <w:r w:rsidRPr="003B7834">
              <w:rPr>
                <w:rFonts w:ascii="Times New Roman" w:hAnsi="Times New Roman"/>
                <w:sz w:val="20"/>
                <w:szCs w:val="20"/>
              </w:rPr>
              <w:t xml:space="preserve"> 4 цвета, толщина линии 1-4мм, плоский корпус, скошенный наконечник,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31,94</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32,32</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31,62</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31,96</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1 598,00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13</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Папка на кнопке А4,180 мкм, полупрозрачная красная </w:t>
            </w:r>
            <w:proofErr w:type="spellStart"/>
            <w:r w:rsidRPr="003B7834">
              <w:rPr>
                <w:rFonts w:ascii="Times New Roman" w:hAnsi="Times New Roman"/>
                <w:sz w:val="20"/>
                <w:szCs w:val="20"/>
              </w:rPr>
              <w:t>deVENTE</w:t>
            </w:r>
            <w:proofErr w:type="spellEnd"/>
            <w:r w:rsidRPr="003B7834">
              <w:rPr>
                <w:rFonts w:ascii="Times New Roman" w:hAnsi="Times New Roman"/>
                <w:sz w:val="20"/>
                <w:szCs w:val="20"/>
              </w:rPr>
              <w:t>,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25,25</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25,55</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25,00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25,26</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2 526,00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14</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Папка уголок А4 180мкм полупрозрачная зеленая, </w:t>
            </w:r>
            <w:proofErr w:type="spellStart"/>
            <w:r w:rsidRPr="003B7834">
              <w:rPr>
                <w:rFonts w:ascii="Times New Roman" w:hAnsi="Times New Roman"/>
                <w:sz w:val="20"/>
                <w:szCs w:val="20"/>
              </w:rPr>
              <w:t>deVENTE</w:t>
            </w:r>
            <w:proofErr w:type="spellEnd"/>
            <w:r w:rsidRPr="003B7834">
              <w:rPr>
                <w:rFonts w:ascii="Times New Roman" w:hAnsi="Times New Roman"/>
                <w:sz w:val="20"/>
                <w:szCs w:val="20"/>
              </w:rPr>
              <w:t>,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11,11</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11,24</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11,00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11,11</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1 111,00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15</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Папка архивная А4 150мм, </w:t>
            </w:r>
            <w:proofErr w:type="spellStart"/>
            <w:r w:rsidRPr="003B7834">
              <w:rPr>
                <w:rFonts w:ascii="Times New Roman" w:hAnsi="Times New Roman"/>
                <w:sz w:val="20"/>
                <w:szCs w:val="20"/>
              </w:rPr>
              <w:t>гофрокартон</w:t>
            </w:r>
            <w:proofErr w:type="spellEnd"/>
            <w:r w:rsidRPr="003B7834">
              <w:rPr>
                <w:rFonts w:ascii="Times New Roman" w:hAnsi="Times New Roman"/>
                <w:sz w:val="20"/>
                <w:szCs w:val="20"/>
              </w:rPr>
              <w:t xml:space="preserve">, вырубка, цвет бурый, </w:t>
            </w:r>
            <w:proofErr w:type="spellStart"/>
            <w:r w:rsidRPr="003B7834">
              <w:rPr>
                <w:rFonts w:ascii="Times New Roman" w:hAnsi="Times New Roman"/>
                <w:sz w:val="20"/>
                <w:szCs w:val="20"/>
              </w:rPr>
              <w:t>Attache</w:t>
            </w:r>
            <w:proofErr w:type="spellEnd"/>
            <w:r w:rsidRPr="003B7834">
              <w:rPr>
                <w:rFonts w:ascii="Times New Roman" w:hAnsi="Times New Roman"/>
                <w:sz w:val="20"/>
                <w:szCs w:val="20"/>
              </w:rPr>
              <w:t xml:space="preserve"> </w:t>
            </w:r>
            <w:proofErr w:type="spellStart"/>
            <w:r w:rsidRPr="003B7834">
              <w:rPr>
                <w:rFonts w:ascii="Times New Roman" w:hAnsi="Times New Roman"/>
                <w:sz w:val="20"/>
                <w:szCs w:val="20"/>
              </w:rPr>
              <w:t>Economy</w:t>
            </w:r>
            <w:proofErr w:type="spellEnd"/>
            <w:r w:rsidRPr="003B7834">
              <w:rPr>
                <w:rFonts w:ascii="Times New Roman" w:hAnsi="Times New Roman"/>
                <w:sz w:val="20"/>
                <w:szCs w:val="20"/>
              </w:rPr>
              <w:t>,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559,54</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566,25</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554,00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559,93</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200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111 986,00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16</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Ручка </w:t>
            </w:r>
            <w:proofErr w:type="spellStart"/>
            <w:r w:rsidRPr="003B7834">
              <w:rPr>
                <w:rFonts w:ascii="Times New Roman" w:hAnsi="Times New Roman"/>
                <w:sz w:val="20"/>
                <w:szCs w:val="20"/>
              </w:rPr>
              <w:t>гелевая</w:t>
            </w:r>
            <w:proofErr w:type="spellEnd"/>
            <w:r w:rsidRPr="003B7834">
              <w:rPr>
                <w:rFonts w:ascii="Times New Roman" w:hAnsi="Times New Roman"/>
                <w:sz w:val="20"/>
                <w:szCs w:val="20"/>
              </w:rPr>
              <w:t xml:space="preserve"> красная с резиновым держателем, 05 ATTACHE </w:t>
            </w:r>
            <w:proofErr w:type="spellStart"/>
            <w:r w:rsidRPr="003B7834">
              <w:rPr>
                <w:rFonts w:ascii="Times New Roman" w:hAnsi="Times New Roman"/>
                <w:sz w:val="20"/>
                <w:szCs w:val="20"/>
              </w:rPr>
              <w:t>Epic</w:t>
            </w:r>
            <w:proofErr w:type="spellEnd"/>
            <w:r w:rsidRPr="003B7834">
              <w:rPr>
                <w:rFonts w:ascii="Times New Roman" w:hAnsi="Times New Roman"/>
                <w:sz w:val="20"/>
                <w:szCs w:val="20"/>
              </w:rPr>
              <w:t>,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16,67</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16,87</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16,50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16,68</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834,00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17</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Календарь перекидной 1 краска 2022г.</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44,04</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44,57</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43,60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44,07</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30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1 322,10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18</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Вкладыш А4 с боковой перфорацией, 30мкр, глянцевый, 100шт/</w:t>
            </w:r>
            <w:proofErr w:type="spellStart"/>
            <w:r w:rsidRPr="003B7834">
              <w:rPr>
                <w:rFonts w:ascii="Times New Roman" w:hAnsi="Times New Roman"/>
                <w:sz w:val="20"/>
                <w:szCs w:val="20"/>
              </w:rPr>
              <w:t>уп</w:t>
            </w:r>
            <w:proofErr w:type="spellEnd"/>
            <w:r w:rsidRPr="003B7834">
              <w:rPr>
                <w:rFonts w:ascii="Times New Roman" w:hAnsi="Times New Roman"/>
                <w:sz w:val="20"/>
                <w:szCs w:val="20"/>
              </w:rPr>
              <w:t>,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1,41</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1,43</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1,41</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5000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7 050,00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lastRenderedPageBreak/>
              <w:t>19</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Калькулятор 16 разрядный SKAINER SK-664,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734,27</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743,08</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727,00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734,78</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10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7 347,80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20</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Краска штемпельная </w:t>
            </w:r>
            <w:proofErr w:type="spellStart"/>
            <w:r w:rsidRPr="003B7834">
              <w:rPr>
                <w:rFonts w:ascii="Times New Roman" w:hAnsi="Times New Roman"/>
                <w:sz w:val="20"/>
                <w:szCs w:val="20"/>
              </w:rPr>
              <w:t>Colop</w:t>
            </w:r>
            <w:proofErr w:type="spellEnd"/>
            <w:r w:rsidRPr="003B7834">
              <w:rPr>
                <w:rFonts w:ascii="Times New Roman" w:hAnsi="Times New Roman"/>
                <w:sz w:val="20"/>
                <w:szCs w:val="20"/>
              </w:rPr>
              <w:t xml:space="preserve"> синяя 25мл,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148,47</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150,25</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147,00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148,57</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20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2 971,40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21</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Заготовка для </w:t>
            </w:r>
            <w:proofErr w:type="spellStart"/>
            <w:r w:rsidRPr="003B7834">
              <w:rPr>
                <w:rFonts w:ascii="Times New Roman" w:hAnsi="Times New Roman"/>
                <w:sz w:val="20"/>
                <w:szCs w:val="20"/>
              </w:rPr>
              <w:t>ламинирования</w:t>
            </w:r>
            <w:proofErr w:type="spellEnd"/>
            <w:r w:rsidRPr="003B7834">
              <w:rPr>
                <w:rFonts w:ascii="Times New Roman" w:hAnsi="Times New Roman"/>
                <w:sz w:val="20"/>
                <w:szCs w:val="20"/>
              </w:rPr>
              <w:t xml:space="preserve"> А4 (216х303мм), толщина 100мкм, 100шт, глянцевая</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990,81</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1 002,70</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981,00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991,50</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упак</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4 957,50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22</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Магниты для доски 3см, 6шт/</w:t>
            </w:r>
            <w:proofErr w:type="spellStart"/>
            <w:r w:rsidRPr="003B7834">
              <w:rPr>
                <w:rFonts w:ascii="Times New Roman" w:hAnsi="Times New Roman"/>
                <w:sz w:val="20"/>
                <w:szCs w:val="20"/>
              </w:rPr>
              <w:t>упак</w:t>
            </w:r>
            <w:proofErr w:type="spellEnd"/>
            <w:r w:rsidRPr="003B7834">
              <w:rPr>
                <w:rFonts w:ascii="Times New Roman" w:hAnsi="Times New Roman"/>
                <w:sz w:val="20"/>
                <w:szCs w:val="20"/>
              </w:rPr>
              <w:t xml:space="preserve"> ассорти DELI,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85,85</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86,88</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85,00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85,91</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упак</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429,55</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23</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b/>
                <w:sz w:val="20"/>
                <w:szCs w:val="20"/>
              </w:rPr>
            </w:pPr>
            <w:r w:rsidRPr="003B7834">
              <w:rPr>
                <w:rFonts w:ascii="Times New Roman" w:hAnsi="Times New Roman"/>
                <w:sz w:val="20"/>
                <w:szCs w:val="20"/>
              </w:rPr>
              <w:t>Набор маркеров для доски DELI, 4 цвета, круглый наконечник, толщина линии 2мм,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135,64</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137,27</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134,30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135,73</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набор</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678,65</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24</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Спрей для чистки маркерных досок 250мл </w:t>
            </w:r>
            <w:proofErr w:type="spellStart"/>
            <w:r w:rsidRPr="003B7834">
              <w:rPr>
                <w:rFonts w:ascii="Times New Roman" w:hAnsi="Times New Roman"/>
                <w:sz w:val="20"/>
                <w:szCs w:val="20"/>
              </w:rPr>
              <w:t>deVENTE</w:t>
            </w:r>
            <w:proofErr w:type="spellEnd"/>
            <w:r w:rsidRPr="003B7834">
              <w:rPr>
                <w:rFonts w:ascii="Times New Roman" w:hAnsi="Times New Roman"/>
                <w:sz w:val="20"/>
                <w:szCs w:val="20"/>
              </w:rPr>
              <w:t>,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149,38</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151,17</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147,90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149,48</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747,40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25</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Клей ПВА </w:t>
            </w:r>
            <w:proofErr w:type="spellStart"/>
            <w:r w:rsidRPr="003B7834">
              <w:rPr>
                <w:rFonts w:ascii="Times New Roman" w:hAnsi="Times New Roman"/>
                <w:sz w:val="20"/>
                <w:szCs w:val="20"/>
              </w:rPr>
              <w:t>Attache</w:t>
            </w:r>
            <w:proofErr w:type="spellEnd"/>
            <w:r w:rsidRPr="003B7834">
              <w:rPr>
                <w:rFonts w:ascii="Times New Roman" w:hAnsi="Times New Roman"/>
                <w:sz w:val="20"/>
                <w:szCs w:val="20"/>
              </w:rPr>
              <w:t xml:space="preserve"> 1кг,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224,52</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227,21</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222,30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224,67</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1 123,35</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26</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Нож канцелярский 18мм DELI,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49,59</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50,19</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49,10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49,62</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20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992,40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27</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Линейка 30 см, пластиковая черная</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19,19</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19,42</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19,00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19,20</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20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384,00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28</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Ручка шариковая синяя с резиновым держателем, 05 BEIFA,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16,06</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16,25</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15,90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16,16</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808,00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29</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Ручка шариковая черная с резиновым держателем, 05 BEIFA, металлический наконечник,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17,17</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17,38</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17,00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17,18</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859,00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30</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Ручка </w:t>
            </w:r>
            <w:proofErr w:type="spellStart"/>
            <w:r w:rsidRPr="003B7834">
              <w:rPr>
                <w:rFonts w:ascii="Times New Roman" w:hAnsi="Times New Roman"/>
                <w:sz w:val="20"/>
                <w:szCs w:val="20"/>
              </w:rPr>
              <w:t>гелевая</w:t>
            </w:r>
            <w:proofErr w:type="spellEnd"/>
            <w:r w:rsidRPr="003B7834">
              <w:rPr>
                <w:rFonts w:ascii="Times New Roman" w:hAnsi="Times New Roman"/>
                <w:sz w:val="20"/>
                <w:szCs w:val="20"/>
              </w:rPr>
              <w:t xml:space="preserve"> синяя с резиновым держателем, 05 ATTACHE Gelios-030, металлический наконечник, игольчатый стержень,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18,69</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18,91</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18,50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18,70</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935,00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31</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 xml:space="preserve">Ручка </w:t>
            </w:r>
            <w:proofErr w:type="spellStart"/>
            <w:r w:rsidRPr="003B7834">
              <w:rPr>
                <w:rFonts w:ascii="Times New Roman" w:hAnsi="Times New Roman"/>
                <w:sz w:val="20"/>
                <w:szCs w:val="20"/>
              </w:rPr>
              <w:t>гелевая</w:t>
            </w:r>
            <w:proofErr w:type="spellEnd"/>
            <w:r w:rsidRPr="003B7834">
              <w:rPr>
                <w:rFonts w:ascii="Times New Roman" w:hAnsi="Times New Roman"/>
                <w:sz w:val="20"/>
                <w:szCs w:val="20"/>
              </w:rPr>
              <w:t xml:space="preserve"> черная с резиновым держателем, 05  ATTACHE Gelios-030, металлический наконечник, игольчатый стержень,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14,95</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15,13</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14,80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14,96</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748,00</w:t>
            </w:r>
          </w:p>
        </w:tc>
      </w:tr>
      <w:tr w:rsidR="004E5209" w:rsidRPr="00D8324B" w:rsidTr="004E5209">
        <w:trPr>
          <w:trHeight w:val="186"/>
          <w:jc w:val="center"/>
        </w:trPr>
        <w:tc>
          <w:tcPr>
            <w:tcW w:w="217" w:type="pct"/>
            <w:shd w:val="clear" w:color="auto" w:fill="FFFFFF"/>
            <w:vAlign w:val="center"/>
          </w:tcPr>
          <w:p w:rsidR="004E5209" w:rsidRPr="00D8324B" w:rsidRDefault="004E5209" w:rsidP="004E5209">
            <w:pPr>
              <w:spacing w:after="0" w:line="240" w:lineRule="auto"/>
              <w:jc w:val="center"/>
              <w:rPr>
                <w:rFonts w:ascii="Times New Roman" w:hAnsi="Times New Roman"/>
                <w:iCs/>
                <w:sz w:val="20"/>
                <w:szCs w:val="20"/>
                <w:lang w:bidi="ru-RU"/>
              </w:rPr>
            </w:pPr>
            <w:r w:rsidRPr="00D8324B">
              <w:rPr>
                <w:rFonts w:ascii="Times New Roman" w:hAnsi="Times New Roman"/>
                <w:iCs/>
                <w:sz w:val="20"/>
                <w:szCs w:val="20"/>
                <w:lang w:bidi="ru-RU"/>
              </w:rPr>
              <w:t>32</w:t>
            </w:r>
          </w:p>
        </w:tc>
        <w:tc>
          <w:tcPr>
            <w:tcW w:w="1588" w:type="pct"/>
            <w:shd w:val="clear" w:color="auto" w:fill="FFFFFF"/>
            <w:vAlign w:val="center"/>
          </w:tcPr>
          <w:p w:rsidR="004E5209" w:rsidRPr="003B7834" w:rsidRDefault="004E5209" w:rsidP="004E5209">
            <w:pPr>
              <w:spacing w:after="0" w:line="240" w:lineRule="auto"/>
              <w:jc w:val="center"/>
              <w:rPr>
                <w:rFonts w:ascii="Times New Roman" w:hAnsi="Times New Roman"/>
                <w:sz w:val="20"/>
                <w:szCs w:val="20"/>
              </w:rPr>
            </w:pPr>
            <w:r w:rsidRPr="003B7834">
              <w:rPr>
                <w:rFonts w:ascii="Times New Roman" w:hAnsi="Times New Roman"/>
                <w:sz w:val="20"/>
                <w:szCs w:val="20"/>
              </w:rPr>
              <w:t>Клей карандаш 40г STAFF EVERYDAY, или эквивалент</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34,34</w:t>
            </w:r>
          </w:p>
        </w:tc>
        <w:tc>
          <w:tcPr>
            <w:tcW w:w="45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34,75</w:t>
            </w:r>
          </w:p>
        </w:tc>
        <w:tc>
          <w:tcPr>
            <w:tcW w:w="450"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34,00</w:t>
            </w:r>
          </w:p>
        </w:tc>
        <w:tc>
          <w:tcPr>
            <w:tcW w:w="49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34,36</w:t>
            </w:r>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proofErr w:type="spellStart"/>
            <w:r w:rsidRPr="00AA5719">
              <w:rPr>
                <w:rFonts w:ascii="Times New Roman" w:hAnsi="Times New Roman"/>
                <w:sz w:val="20"/>
                <w:szCs w:val="20"/>
              </w:rPr>
              <w:t>шт</w:t>
            </w:r>
            <w:proofErr w:type="spellEnd"/>
          </w:p>
        </w:tc>
        <w:tc>
          <w:tcPr>
            <w:tcW w:w="406"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sidRPr="00AA5719">
              <w:rPr>
                <w:rFonts w:ascii="Times New Roman" w:hAnsi="Times New Roman"/>
                <w:sz w:val="20"/>
                <w:szCs w:val="20"/>
              </w:rPr>
              <w:t>50</w:t>
            </w:r>
          </w:p>
        </w:tc>
        <w:tc>
          <w:tcPr>
            <w:tcW w:w="541" w:type="pct"/>
            <w:shd w:val="clear" w:color="auto" w:fill="FFFFFF"/>
            <w:vAlign w:val="center"/>
          </w:tcPr>
          <w:p w:rsidR="004E5209" w:rsidRPr="00AA5719"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1 718,00</w:t>
            </w:r>
          </w:p>
        </w:tc>
      </w:tr>
      <w:tr w:rsidR="004E5209" w:rsidRPr="00D8324B" w:rsidTr="004E5209">
        <w:trPr>
          <w:trHeight w:val="20"/>
          <w:jc w:val="center"/>
        </w:trPr>
        <w:tc>
          <w:tcPr>
            <w:tcW w:w="4459" w:type="pct"/>
            <w:gridSpan w:val="8"/>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sidRPr="00D8324B">
              <w:rPr>
                <w:rFonts w:ascii="Times New Roman" w:hAnsi="Times New Roman"/>
                <w:sz w:val="20"/>
                <w:szCs w:val="20"/>
              </w:rPr>
              <w:t>ИТОГО:</w:t>
            </w:r>
          </w:p>
        </w:tc>
        <w:tc>
          <w:tcPr>
            <w:tcW w:w="541" w:type="pct"/>
            <w:shd w:val="clear" w:color="auto" w:fill="FFFFFF"/>
            <w:vAlign w:val="center"/>
          </w:tcPr>
          <w:p w:rsidR="004E5209" w:rsidRPr="00D8324B" w:rsidRDefault="004E5209" w:rsidP="004E5209">
            <w:pPr>
              <w:spacing w:after="0" w:line="240" w:lineRule="auto"/>
              <w:jc w:val="center"/>
              <w:rPr>
                <w:rFonts w:ascii="Times New Roman" w:hAnsi="Times New Roman"/>
                <w:sz w:val="20"/>
                <w:szCs w:val="20"/>
              </w:rPr>
            </w:pPr>
            <w:r>
              <w:rPr>
                <w:rFonts w:ascii="Times New Roman" w:hAnsi="Times New Roman"/>
                <w:sz w:val="20"/>
                <w:szCs w:val="20"/>
              </w:rPr>
              <w:t>471 775,55</w:t>
            </w:r>
          </w:p>
        </w:tc>
      </w:tr>
    </w:tbl>
    <w:p w:rsidR="004E5209" w:rsidRPr="0065105F" w:rsidRDefault="004E5209" w:rsidP="004E5209">
      <w:pPr>
        <w:spacing w:after="0" w:line="240" w:lineRule="atLeast"/>
        <w:rPr>
          <w:rFonts w:ascii="Times New Roman" w:hAnsi="Times New Roman"/>
          <w:sz w:val="24"/>
          <w:szCs w:val="24"/>
        </w:rPr>
      </w:pPr>
    </w:p>
    <w:p w:rsidR="004E5209" w:rsidRDefault="004E5209" w:rsidP="004E5209">
      <w:pPr>
        <w:spacing w:after="0" w:line="240" w:lineRule="atLeast"/>
        <w:rPr>
          <w:rFonts w:ascii="Times New Roman" w:hAnsi="Times New Roman"/>
          <w:sz w:val="24"/>
          <w:szCs w:val="24"/>
        </w:rPr>
      </w:pPr>
      <w:r w:rsidRPr="0065105F">
        <w:rPr>
          <w:rFonts w:ascii="Times New Roman" w:hAnsi="Times New Roman"/>
          <w:sz w:val="24"/>
          <w:szCs w:val="24"/>
        </w:rPr>
        <w:tab/>
      </w:r>
    </w:p>
    <w:p w:rsidR="004E5209" w:rsidRPr="0065105F" w:rsidRDefault="004E5209" w:rsidP="004E5209">
      <w:pPr>
        <w:spacing w:after="0" w:line="240" w:lineRule="atLeast"/>
        <w:ind w:firstLine="708"/>
        <w:jc w:val="both"/>
        <w:rPr>
          <w:rFonts w:ascii="Times New Roman" w:hAnsi="Times New Roman"/>
          <w:sz w:val="24"/>
          <w:szCs w:val="24"/>
        </w:rPr>
      </w:pPr>
      <w:r w:rsidRPr="0065105F">
        <w:rPr>
          <w:rFonts w:ascii="Times New Roman" w:hAnsi="Times New Roman"/>
          <w:sz w:val="24"/>
          <w:szCs w:val="24"/>
        </w:rPr>
        <w:t>Таким образом</w:t>
      </w:r>
      <w:r>
        <w:rPr>
          <w:rFonts w:ascii="Times New Roman" w:hAnsi="Times New Roman"/>
          <w:sz w:val="24"/>
          <w:szCs w:val="24"/>
        </w:rPr>
        <w:t>,</w:t>
      </w:r>
      <w:r w:rsidRPr="0065105F">
        <w:rPr>
          <w:rFonts w:ascii="Times New Roman" w:hAnsi="Times New Roman"/>
          <w:sz w:val="24"/>
          <w:szCs w:val="24"/>
        </w:rPr>
        <w:t xml:space="preserve"> начальная (максимальная) цена устанавливается в размере:</w:t>
      </w:r>
      <w:r>
        <w:rPr>
          <w:rFonts w:ascii="Times New Roman" w:hAnsi="Times New Roman"/>
          <w:sz w:val="24"/>
          <w:szCs w:val="24"/>
        </w:rPr>
        <w:t xml:space="preserve"> 471 </w:t>
      </w:r>
      <w:proofErr w:type="gramStart"/>
      <w:r>
        <w:rPr>
          <w:rFonts w:ascii="Times New Roman" w:hAnsi="Times New Roman"/>
          <w:sz w:val="24"/>
          <w:szCs w:val="24"/>
        </w:rPr>
        <w:t xml:space="preserve">755 </w:t>
      </w:r>
      <w:r w:rsidRPr="0065105F">
        <w:rPr>
          <w:rFonts w:ascii="Times New Roman" w:hAnsi="Times New Roman"/>
          <w:sz w:val="24"/>
          <w:szCs w:val="24"/>
        </w:rPr>
        <w:t xml:space="preserve"> рубл</w:t>
      </w:r>
      <w:r>
        <w:rPr>
          <w:rFonts w:ascii="Times New Roman" w:hAnsi="Times New Roman"/>
          <w:sz w:val="24"/>
          <w:szCs w:val="24"/>
        </w:rPr>
        <w:t>ей</w:t>
      </w:r>
      <w:proofErr w:type="gramEnd"/>
      <w:r w:rsidRPr="0065105F">
        <w:rPr>
          <w:rFonts w:ascii="Times New Roman" w:hAnsi="Times New Roman"/>
          <w:sz w:val="24"/>
          <w:szCs w:val="24"/>
        </w:rPr>
        <w:t xml:space="preserve"> </w:t>
      </w:r>
      <w:r>
        <w:rPr>
          <w:rFonts w:ascii="Times New Roman" w:hAnsi="Times New Roman"/>
          <w:sz w:val="24"/>
          <w:szCs w:val="24"/>
        </w:rPr>
        <w:t>55</w:t>
      </w:r>
      <w:r w:rsidRPr="0065105F">
        <w:rPr>
          <w:rFonts w:ascii="Times New Roman" w:hAnsi="Times New Roman"/>
          <w:sz w:val="24"/>
          <w:szCs w:val="24"/>
        </w:rPr>
        <w:t xml:space="preserve"> копе</w:t>
      </w:r>
      <w:r>
        <w:rPr>
          <w:rFonts w:ascii="Times New Roman" w:hAnsi="Times New Roman"/>
          <w:sz w:val="24"/>
          <w:szCs w:val="24"/>
        </w:rPr>
        <w:t>ек.</w:t>
      </w:r>
    </w:p>
    <w:p w:rsidR="004E5209" w:rsidRDefault="004E5209" w:rsidP="004E5209">
      <w:pPr>
        <w:spacing w:after="0" w:line="240" w:lineRule="atLeast"/>
        <w:rPr>
          <w:rFonts w:ascii="Times New Roman" w:hAnsi="Times New Roman"/>
          <w:sz w:val="24"/>
          <w:szCs w:val="24"/>
        </w:rPr>
      </w:pPr>
    </w:p>
    <w:p w:rsidR="004E5209" w:rsidRPr="0065105F" w:rsidRDefault="004E5209" w:rsidP="004E5209">
      <w:pPr>
        <w:spacing w:after="0" w:line="240" w:lineRule="atLeast"/>
        <w:rPr>
          <w:rFonts w:ascii="Times New Roman" w:hAnsi="Times New Roman"/>
          <w:sz w:val="24"/>
          <w:szCs w:val="24"/>
        </w:rPr>
      </w:pPr>
    </w:p>
    <w:p w:rsidR="004E5209" w:rsidRPr="0065105F" w:rsidRDefault="004E5209" w:rsidP="004E5209">
      <w:pPr>
        <w:spacing w:after="0" w:line="240" w:lineRule="atLeast"/>
        <w:rPr>
          <w:rFonts w:ascii="Times New Roman" w:hAnsi="Times New Roman"/>
          <w:sz w:val="24"/>
          <w:szCs w:val="24"/>
        </w:rPr>
      </w:pPr>
      <w:r>
        <w:rPr>
          <w:rFonts w:ascii="Times New Roman" w:hAnsi="Times New Roman"/>
          <w:sz w:val="24"/>
          <w:szCs w:val="24"/>
        </w:rPr>
        <w:t xml:space="preserve">              Н</w:t>
      </w:r>
      <w:r w:rsidRPr="0065105F">
        <w:rPr>
          <w:rFonts w:ascii="Times New Roman" w:hAnsi="Times New Roman"/>
          <w:sz w:val="24"/>
          <w:szCs w:val="24"/>
        </w:rPr>
        <w:t xml:space="preserve">ачальник АХО </w:t>
      </w:r>
      <w:r w:rsidRPr="0065105F">
        <w:rPr>
          <w:rFonts w:ascii="Times New Roman" w:hAnsi="Times New Roman"/>
          <w:sz w:val="24"/>
          <w:szCs w:val="24"/>
        </w:rPr>
        <w:tab/>
      </w:r>
      <w:r>
        <w:rPr>
          <w:rFonts w:ascii="Times New Roman" w:hAnsi="Times New Roman"/>
          <w:sz w:val="24"/>
          <w:szCs w:val="24"/>
        </w:rPr>
        <w:t>_________</w:t>
      </w:r>
      <w:proofErr w:type="gramStart"/>
      <w:r>
        <w:rPr>
          <w:rFonts w:ascii="Times New Roman" w:hAnsi="Times New Roman"/>
          <w:sz w:val="24"/>
          <w:szCs w:val="24"/>
        </w:rPr>
        <w:t>_  В.В.</w:t>
      </w:r>
      <w:proofErr w:type="gramEnd"/>
      <w:r>
        <w:rPr>
          <w:rFonts w:ascii="Times New Roman" w:hAnsi="Times New Roman"/>
          <w:sz w:val="24"/>
          <w:szCs w:val="24"/>
        </w:rPr>
        <w:t xml:space="preserve"> Елагин</w:t>
      </w:r>
    </w:p>
    <w:p w:rsidR="004E5209" w:rsidRPr="0065105F" w:rsidRDefault="004E5209" w:rsidP="004E5209">
      <w:pPr>
        <w:spacing w:after="0" w:line="240" w:lineRule="atLeast"/>
        <w:rPr>
          <w:rFonts w:ascii="Times New Roman" w:hAnsi="Times New Roman"/>
          <w:sz w:val="24"/>
          <w:szCs w:val="24"/>
        </w:rPr>
      </w:pPr>
    </w:p>
    <w:p w:rsidR="0020606E" w:rsidRPr="0065105F" w:rsidRDefault="0020606E" w:rsidP="004E5209">
      <w:pPr>
        <w:spacing w:after="0" w:line="240" w:lineRule="atLeast"/>
        <w:jc w:val="both"/>
        <w:rPr>
          <w:rFonts w:ascii="Times New Roman" w:hAnsi="Times New Roman"/>
          <w:sz w:val="24"/>
          <w:szCs w:val="24"/>
        </w:rPr>
      </w:pPr>
    </w:p>
    <w:p w:rsidR="00B31553" w:rsidRPr="00D40453" w:rsidRDefault="00B31553" w:rsidP="00D40453">
      <w:pPr>
        <w:pStyle w:val="ae"/>
        <w:ind w:left="0" w:firstLine="709"/>
        <w:jc w:val="center"/>
        <w:rPr>
          <w:b/>
          <w:bCs/>
          <w:sz w:val="18"/>
          <w:szCs w:val="18"/>
        </w:rPr>
      </w:pPr>
    </w:p>
    <w:sectPr w:rsidR="00B31553" w:rsidRPr="00D40453" w:rsidSect="00D379E1">
      <w:headerReference w:type="default" r:id="rId11"/>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09" w:rsidRDefault="004E5209" w:rsidP="008D3DF5">
      <w:pPr>
        <w:spacing w:after="0" w:line="240" w:lineRule="auto"/>
      </w:pPr>
      <w:r>
        <w:separator/>
      </w:r>
    </w:p>
  </w:endnote>
  <w:endnote w:type="continuationSeparator" w:id="0">
    <w:p w:rsidR="004E5209" w:rsidRDefault="004E5209"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4E5209" w:rsidRDefault="004E5209">
        <w:pPr>
          <w:pStyle w:val="a5"/>
          <w:jc w:val="right"/>
        </w:pPr>
        <w:r>
          <w:fldChar w:fldCharType="begin"/>
        </w:r>
        <w:r>
          <w:instrText>PAGE   \* MERGEFORMAT</w:instrText>
        </w:r>
        <w:r>
          <w:fldChar w:fldCharType="separate"/>
        </w:r>
        <w:r w:rsidR="000F44E1">
          <w:rPr>
            <w:noProof/>
          </w:rPr>
          <w:t>1</w:t>
        </w:r>
        <w:r>
          <w:fldChar w:fldCharType="end"/>
        </w:r>
      </w:p>
    </w:sdtContent>
  </w:sdt>
  <w:p w:rsidR="004E5209" w:rsidRDefault="004E52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09" w:rsidRDefault="004E5209" w:rsidP="008D3DF5">
      <w:pPr>
        <w:spacing w:after="0" w:line="240" w:lineRule="auto"/>
      </w:pPr>
      <w:r>
        <w:separator/>
      </w:r>
    </w:p>
  </w:footnote>
  <w:footnote w:type="continuationSeparator" w:id="0">
    <w:p w:rsidR="004E5209" w:rsidRDefault="004E5209"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09" w:rsidRDefault="004E5209">
    <w:pPr>
      <w:pStyle w:val="a3"/>
      <w:jc w:val="center"/>
    </w:pPr>
    <w:r>
      <w:fldChar w:fldCharType="begin"/>
    </w:r>
    <w:r>
      <w:instrText>PAGE   \* MERGEFORMAT</w:instrText>
    </w:r>
    <w:r>
      <w:fldChar w:fldCharType="separate"/>
    </w:r>
    <w:r w:rsidR="000F44E1" w:rsidRPr="000F44E1">
      <w:rPr>
        <w:noProof/>
        <w:lang w:val="ru-RU"/>
      </w:rPr>
      <w:t>27</w:t>
    </w:r>
    <w:r>
      <w:fldChar w:fldCharType="end"/>
    </w:r>
  </w:p>
  <w:p w:rsidR="004E5209" w:rsidRDefault="004E5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4E5209" w:rsidRDefault="004E5209">
        <w:pPr>
          <w:pStyle w:val="a3"/>
          <w:jc w:val="center"/>
        </w:pPr>
        <w:r>
          <w:fldChar w:fldCharType="begin"/>
        </w:r>
        <w:r>
          <w:instrText>PAGE   \* MERGEFORMAT</w:instrText>
        </w:r>
        <w:r>
          <w:fldChar w:fldCharType="separate"/>
        </w:r>
        <w:r w:rsidR="00565319" w:rsidRPr="00565319">
          <w:rPr>
            <w:noProof/>
            <w:lang w:val="ru-RU"/>
          </w:rPr>
          <w:t>31</w:t>
        </w:r>
        <w:r>
          <w:fldChar w:fldCharType="end"/>
        </w:r>
      </w:p>
    </w:sdtContent>
  </w:sdt>
  <w:p w:rsidR="004E5209" w:rsidRDefault="004E52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15:restartNumberingAfterBreak="0">
    <w:nsid w:val="1E4B6111"/>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41911EA6"/>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2"/>
  </w:num>
  <w:num w:numId="6">
    <w:abstractNumId w:val="1"/>
  </w:num>
  <w:num w:numId="7">
    <w:abstractNumId w:val="12"/>
  </w:num>
  <w:num w:numId="8">
    <w:abstractNumId w:val="11"/>
  </w:num>
  <w:num w:numId="9">
    <w:abstractNumId w:val="6"/>
  </w:num>
  <w:num w:numId="10">
    <w:abstractNumId w:val="0"/>
  </w:num>
  <w:num w:numId="11">
    <w:abstractNumId w:val="10"/>
  </w:num>
  <w:num w:numId="12">
    <w:abstractNumId w:val="9"/>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16C2C"/>
    <w:rsid w:val="00060B09"/>
    <w:rsid w:val="00067E5F"/>
    <w:rsid w:val="00072ED8"/>
    <w:rsid w:val="000A2B82"/>
    <w:rsid w:val="000B06F2"/>
    <w:rsid w:val="000C5E31"/>
    <w:rsid w:val="000D27EB"/>
    <w:rsid w:val="000E1FFB"/>
    <w:rsid w:val="000E2649"/>
    <w:rsid w:val="000F44E1"/>
    <w:rsid w:val="00124424"/>
    <w:rsid w:val="001266B8"/>
    <w:rsid w:val="00141ADC"/>
    <w:rsid w:val="00164E22"/>
    <w:rsid w:val="001674B9"/>
    <w:rsid w:val="00171D39"/>
    <w:rsid w:val="0017595B"/>
    <w:rsid w:val="00181CE6"/>
    <w:rsid w:val="001941DA"/>
    <w:rsid w:val="001A7FC5"/>
    <w:rsid w:val="001B4E2D"/>
    <w:rsid w:val="001B50AA"/>
    <w:rsid w:val="001C5CFB"/>
    <w:rsid w:val="001C604F"/>
    <w:rsid w:val="001D54BE"/>
    <w:rsid w:val="001F0E84"/>
    <w:rsid w:val="001F4C12"/>
    <w:rsid w:val="001F668B"/>
    <w:rsid w:val="00203AE0"/>
    <w:rsid w:val="0020606E"/>
    <w:rsid w:val="00221F82"/>
    <w:rsid w:val="002313A1"/>
    <w:rsid w:val="002466A7"/>
    <w:rsid w:val="002811C6"/>
    <w:rsid w:val="0029248E"/>
    <w:rsid w:val="00293BA8"/>
    <w:rsid w:val="002A2428"/>
    <w:rsid w:val="002C4029"/>
    <w:rsid w:val="002D326B"/>
    <w:rsid w:val="002D62A1"/>
    <w:rsid w:val="002D75CA"/>
    <w:rsid w:val="002F323F"/>
    <w:rsid w:val="003201FE"/>
    <w:rsid w:val="003317B8"/>
    <w:rsid w:val="00335216"/>
    <w:rsid w:val="00350558"/>
    <w:rsid w:val="00354177"/>
    <w:rsid w:val="00360D40"/>
    <w:rsid w:val="003649D3"/>
    <w:rsid w:val="0039753C"/>
    <w:rsid w:val="003B3BAD"/>
    <w:rsid w:val="003C69A3"/>
    <w:rsid w:val="003C76AA"/>
    <w:rsid w:val="00401791"/>
    <w:rsid w:val="004102D0"/>
    <w:rsid w:val="00417519"/>
    <w:rsid w:val="00424CDC"/>
    <w:rsid w:val="00430166"/>
    <w:rsid w:val="0044350E"/>
    <w:rsid w:val="00450966"/>
    <w:rsid w:val="00452DBD"/>
    <w:rsid w:val="00455FEC"/>
    <w:rsid w:val="004667F4"/>
    <w:rsid w:val="00477274"/>
    <w:rsid w:val="00480016"/>
    <w:rsid w:val="004A3085"/>
    <w:rsid w:val="004A5425"/>
    <w:rsid w:val="004B065A"/>
    <w:rsid w:val="004B4B42"/>
    <w:rsid w:val="004C02CE"/>
    <w:rsid w:val="004D33BF"/>
    <w:rsid w:val="004D3483"/>
    <w:rsid w:val="004D6A0F"/>
    <w:rsid w:val="004E258A"/>
    <w:rsid w:val="004E5209"/>
    <w:rsid w:val="005026F9"/>
    <w:rsid w:val="005319EB"/>
    <w:rsid w:val="00540416"/>
    <w:rsid w:val="00555E23"/>
    <w:rsid w:val="00565319"/>
    <w:rsid w:val="00577336"/>
    <w:rsid w:val="005840D9"/>
    <w:rsid w:val="005857EA"/>
    <w:rsid w:val="00591CD4"/>
    <w:rsid w:val="005A671C"/>
    <w:rsid w:val="005B391E"/>
    <w:rsid w:val="005B4402"/>
    <w:rsid w:val="005B58C2"/>
    <w:rsid w:val="005D6BAD"/>
    <w:rsid w:val="005E3593"/>
    <w:rsid w:val="005E71B6"/>
    <w:rsid w:val="005F4E02"/>
    <w:rsid w:val="006114B8"/>
    <w:rsid w:val="00640A35"/>
    <w:rsid w:val="00646DC3"/>
    <w:rsid w:val="00662AC1"/>
    <w:rsid w:val="0067487D"/>
    <w:rsid w:val="006775E0"/>
    <w:rsid w:val="00681DF2"/>
    <w:rsid w:val="006939B0"/>
    <w:rsid w:val="00695C11"/>
    <w:rsid w:val="00721F81"/>
    <w:rsid w:val="00726D76"/>
    <w:rsid w:val="00745A57"/>
    <w:rsid w:val="00746E7C"/>
    <w:rsid w:val="0076320A"/>
    <w:rsid w:val="00764254"/>
    <w:rsid w:val="0079394C"/>
    <w:rsid w:val="007C0210"/>
    <w:rsid w:val="007C1CF1"/>
    <w:rsid w:val="007D6FED"/>
    <w:rsid w:val="007D78F5"/>
    <w:rsid w:val="007E360D"/>
    <w:rsid w:val="007E5690"/>
    <w:rsid w:val="007F5DAC"/>
    <w:rsid w:val="00845F2B"/>
    <w:rsid w:val="0084729D"/>
    <w:rsid w:val="00860E79"/>
    <w:rsid w:val="00870819"/>
    <w:rsid w:val="00877DFC"/>
    <w:rsid w:val="00895BBA"/>
    <w:rsid w:val="008A647C"/>
    <w:rsid w:val="008B35D1"/>
    <w:rsid w:val="008C3758"/>
    <w:rsid w:val="008D2C86"/>
    <w:rsid w:val="008D3DF5"/>
    <w:rsid w:val="008D630C"/>
    <w:rsid w:val="008E685C"/>
    <w:rsid w:val="00901C62"/>
    <w:rsid w:val="00904F0B"/>
    <w:rsid w:val="00905597"/>
    <w:rsid w:val="00914DBF"/>
    <w:rsid w:val="00920E4A"/>
    <w:rsid w:val="00921998"/>
    <w:rsid w:val="00922071"/>
    <w:rsid w:val="00930346"/>
    <w:rsid w:val="009549FC"/>
    <w:rsid w:val="00972D2C"/>
    <w:rsid w:val="009B5CA8"/>
    <w:rsid w:val="009C5872"/>
    <w:rsid w:val="009C6CED"/>
    <w:rsid w:val="009C736F"/>
    <w:rsid w:val="009E1B89"/>
    <w:rsid w:val="009E5BA7"/>
    <w:rsid w:val="009E7964"/>
    <w:rsid w:val="009F0164"/>
    <w:rsid w:val="00A02193"/>
    <w:rsid w:val="00A11318"/>
    <w:rsid w:val="00A13549"/>
    <w:rsid w:val="00A50615"/>
    <w:rsid w:val="00A55578"/>
    <w:rsid w:val="00A66170"/>
    <w:rsid w:val="00A677B8"/>
    <w:rsid w:val="00A825E8"/>
    <w:rsid w:val="00A843F9"/>
    <w:rsid w:val="00A9249C"/>
    <w:rsid w:val="00A934C5"/>
    <w:rsid w:val="00AA0EB5"/>
    <w:rsid w:val="00AB2A9F"/>
    <w:rsid w:val="00AB7F05"/>
    <w:rsid w:val="00AC11BD"/>
    <w:rsid w:val="00AE1A94"/>
    <w:rsid w:val="00AE4612"/>
    <w:rsid w:val="00AF4E1F"/>
    <w:rsid w:val="00B05F83"/>
    <w:rsid w:val="00B0624C"/>
    <w:rsid w:val="00B26537"/>
    <w:rsid w:val="00B31553"/>
    <w:rsid w:val="00B316B4"/>
    <w:rsid w:val="00B354A4"/>
    <w:rsid w:val="00B437EA"/>
    <w:rsid w:val="00B45DB4"/>
    <w:rsid w:val="00B55A2C"/>
    <w:rsid w:val="00B64628"/>
    <w:rsid w:val="00B73F43"/>
    <w:rsid w:val="00B7657E"/>
    <w:rsid w:val="00B765FB"/>
    <w:rsid w:val="00B85D45"/>
    <w:rsid w:val="00B91A3B"/>
    <w:rsid w:val="00B926A0"/>
    <w:rsid w:val="00B94456"/>
    <w:rsid w:val="00B97F9E"/>
    <w:rsid w:val="00BB49F6"/>
    <w:rsid w:val="00BC2EE9"/>
    <w:rsid w:val="00BE236B"/>
    <w:rsid w:val="00BE4AD5"/>
    <w:rsid w:val="00C045AA"/>
    <w:rsid w:val="00C2422D"/>
    <w:rsid w:val="00C248F4"/>
    <w:rsid w:val="00C41F87"/>
    <w:rsid w:val="00C43F32"/>
    <w:rsid w:val="00C7666D"/>
    <w:rsid w:val="00C8126C"/>
    <w:rsid w:val="00C87394"/>
    <w:rsid w:val="00C961F6"/>
    <w:rsid w:val="00C97DC7"/>
    <w:rsid w:val="00CA7A15"/>
    <w:rsid w:val="00CB67FD"/>
    <w:rsid w:val="00CC0E2E"/>
    <w:rsid w:val="00CD3B9D"/>
    <w:rsid w:val="00D06AE2"/>
    <w:rsid w:val="00D11278"/>
    <w:rsid w:val="00D15B93"/>
    <w:rsid w:val="00D2093E"/>
    <w:rsid w:val="00D2186B"/>
    <w:rsid w:val="00D364F8"/>
    <w:rsid w:val="00D379E1"/>
    <w:rsid w:val="00D40453"/>
    <w:rsid w:val="00D53B5D"/>
    <w:rsid w:val="00D920A7"/>
    <w:rsid w:val="00DC7B24"/>
    <w:rsid w:val="00DD278C"/>
    <w:rsid w:val="00DD6A7A"/>
    <w:rsid w:val="00DF0848"/>
    <w:rsid w:val="00DF3CCB"/>
    <w:rsid w:val="00DF4F40"/>
    <w:rsid w:val="00E047A9"/>
    <w:rsid w:val="00E31336"/>
    <w:rsid w:val="00E3206C"/>
    <w:rsid w:val="00E41301"/>
    <w:rsid w:val="00E54919"/>
    <w:rsid w:val="00E64EEE"/>
    <w:rsid w:val="00EA5CA1"/>
    <w:rsid w:val="00EB29BE"/>
    <w:rsid w:val="00EB4850"/>
    <w:rsid w:val="00EF761A"/>
    <w:rsid w:val="00F01C7B"/>
    <w:rsid w:val="00F05825"/>
    <w:rsid w:val="00F153C8"/>
    <w:rsid w:val="00F171B0"/>
    <w:rsid w:val="00F31755"/>
    <w:rsid w:val="00F42764"/>
    <w:rsid w:val="00F42F3F"/>
    <w:rsid w:val="00F479EE"/>
    <w:rsid w:val="00F50F6F"/>
    <w:rsid w:val="00F5284D"/>
    <w:rsid w:val="00F537D8"/>
    <w:rsid w:val="00F654EF"/>
    <w:rsid w:val="00F668E5"/>
    <w:rsid w:val="00F72BD4"/>
    <w:rsid w:val="00F97815"/>
    <w:rsid w:val="00FA266C"/>
    <w:rsid w:val="00FC1C9E"/>
    <w:rsid w:val="00FD3786"/>
    <w:rsid w:val="00FE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3"/>
    <o:shapelayout v:ext="edit">
      <o:idmap v:ext="edit" data="1"/>
    </o:shapelayout>
  </w:shapeDefaults>
  <w:decimalSymbol w:val=","/>
  <w:listSeparator w:val=";"/>
  <w14:docId w14:val="614B8902"/>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uiPriority w:val="1"/>
    <w:qFormat/>
    <w:rsid w:val="007F5DAC"/>
    <w:pPr>
      <w:spacing w:after="0" w:line="240" w:lineRule="auto"/>
    </w:pPr>
    <w:rPr>
      <w:rFonts w:ascii="Calibri" w:eastAsia="Times New Roman" w:hAnsi="Calibri" w:cs="Times New Roman"/>
      <w:lang w:eastAsia="ru-RU"/>
    </w:rPr>
  </w:style>
  <w:style w:type="character" w:customStyle="1" w:styleId="af">
    <w:name w:val="Абзац списка Знак"/>
    <w:aliases w:val="Bullet List Знак,FooterText Знак,numbered Знак"/>
    <w:link w:val="ae"/>
    <w:uiPriority w:val="34"/>
    <w:qFormat/>
    <w:locked/>
    <w:rsid w:val="009E5BA7"/>
    <w:rPr>
      <w:rFonts w:ascii="Times New Roman" w:eastAsia="Times New Roman" w:hAnsi="Times New Roman" w:cs="Times New Roman"/>
      <w:sz w:val="24"/>
      <w:szCs w:val="24"/>
      <w:lang w:eastAsia="ar-SA"/>
    </w:rPr>
  </w:style>
  <w:style w:type="character" w:customStyle="1" w:styleId="n-product-specvalue-inner">
    <w:name w:val="n-product-spec__value-inner"/>
    <w:rsid w:val="0020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5301">
      <w:bodyDiv w:val="1"/>
      <w:marLeft w:val="0"/>
      <w:marRight w:val="0"/>
      <w:marTop w:val="0"/>
      <w:marBottom w:val="0"/>
      <w:divBdr>
        <w:top w:val="none" w:sz="0" w:space="0" w:color="auto"/>
        <w:left w:val="none" w:sz="0" w:space="0" w:color="auto"/>
        <w:bottom w:val="none" w:sz="0" w:space="0" w:color="auto"/>
        <w:right w:val="none" w:sz="0" w:space="0" w:color="auto"/>
      </w:divBdr>
    </w:div>
    <w:div w:id="1033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A8101-45F1-4BDC-BAF0-309957AD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11603</Words>
  <Characters>66140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12</cp:revision>
  <cp:lastPrinted>2021-08-19T22:45:00Z</cp:lastPrinted>
  <dcterms:created xsi:type="dcterms:W3CDTF">2021-08-19T21:43:00Z</dcterms:created>
  <dcterms:modified xsi:type="dcterms:W3CDTF">2021-08-19T23:30:00Z</dcterms:modified>
</cp:coreProperties>
</file>